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DFD5F" w14:textId="4FD2C321" w:rsidR="001A1FC3" w:rsidRDefault="00000000"/>
    <w:p w14:paraId="6394A779" w14:textId="58817650" w:rsidR="00233928" w:rsidRDefault="00233928"/>
    <w:p w14:paraId="79A4B2A7" w14:textId="3E669778" w:rsidR="00233928" w:rsidRDefault="00233928"/>
    <w:p w14:paraId="00CDB887" w14:textId="6F2CD607" w:rsidR="00233928" w:rsidRDefault="00233928"/>
    <w:p w14:paraId="261BB339" w14:textId="0FB74749" w:rsidR="00233928" w:rsidRDefault="00233928"/>
    <w:p w14:paraId="05366A21" w14:textId="139226B8" w:rsidR="00233928" w:rsidRDefault="00233928"/>
    <w:p w14:paraId="60F6D6E5" w14:textId="789EFE28" w:rsidR="00233928" w:rsidRDefault="00233928"/>
    <w:p w14:paraId="0689451D" w14:textId="5B2D1152" w:rsidR="00233928" w:rsidRDefault="00233928"/>
    <w:p w14:paraId="6AFE61EF" w14:textId="3C000449" w:rsidR="00233928" w:rsidRDefault="00233928"/>
    <w:tbl>
      <w:tblPr>
        <w:tblpPr w:leftFromText="187" w:rightFromText="187" w:vertAnchor="page" w:horzAnchor="page" w:tblpX="2637" w:tblpY="3568"/>
        <w:tblW w:w="4000" w:type="pct"/>
        <w:tblBorders>
          <w:bottom w:val="single" w:sz="18" w:space="0" w:color="4472C4" w:themeColor="accent1"/>
        </w:tblBorders>
        <w:shd w:val="clear" w:color="auto" w:fill="4472C4"/>
        <w:tblCellMar>
          <w:left w:w="144" w:type="dxa"/>
          <w:right w:w="115" w:type="dxa"/>
        </w:tblCellMar>
        <w:tblLook w:val="04A0" w:firstRow="1" w:lastRow="0" w:firstColumn="1" w:lastColumn="0" w:noHBand="0" w:noVBand="1"/>
      </w:tblPr>
      <w:tblGrid>
        <w:gridCol w:w="7484"/>
      </w:tblGrid>
      <w:tr w:rsidR="005B7685" w14:paraId="2A499AEC" w14:textId="77777777" w:rsidTr="005B7685">
        <w:sdt>
          <w:sdtPr>
            <w:rPr>
              <w:sz w:val="48"/>
              <w:szCs w:val="48"/>
            </w:rPr>
            <w:alias w:val="Организация"/>
            <w:id w:val="13406915"/>
            <w:placeholder>
              <w:docPart w:val="0BA3B318159245EBAD1F3034A475E4F4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tc>
              <w:tcPr>
                <w:tcW w:w="7484" w:type="dxa"/>
                <w:shd w:val="clear" w:color="auto" w:fill="4472C4"/>
                <w:tcMar>
                  <w:top w:w="216" w:type="dxa"/>
                  <w:left w:w="115" w:type="dxa"/>
                  <w:bottom w:w="216" w:type="dxa"/>
                  <w:right w:w="115" w:type="dxa"/>
                </w:tcMar>
                <w:vAlign w:val="bottom"/>
              </w:tcPr>
              <w:p w14:paraId="35F244E3" w14:textId="77777777" w:rsidR="005B7685" w:rsidRDefault="005B7685" w:rsidP="005B7685">
                <w:pPr>
                  <w:pStyle w:val="a6"/>
                  <w:framePr w:hSpace="0" w:wrap="auto" w:vAnchor="margin" w:xAlign="left" w:yAlign="inline"/>
                  <w:rPr>
                    <w:color w:val="2F5496" w:themeColor="accent1" w:themeShade="BF"/>
                  </w:rPr>
                </w:pPr>
                <w:proofErr w:type="gramStart"/>
                <w:r w:rsidRPr="00855FC4">
                  <w:rPr>
                    <w:sz w:val="48"/>
                    <w:szCs w:val="48"/>
                  </w:rPr>
                  <w:t>МКСКОМ:EPM</w:t>
                </w:r>
                <w:proofErr w:type="gramEnd"/>
              </w:p>
            </w:tc>
          </w:sdtContent>
        </w:sdt>
      </w:tr>
      <w:tr w:rsidR="005B7685" w:rsidRPr="006E5E97" w14:paraId="126F938C" w14:textId="77777777" w:rsidTr="005B7685">
        <w:trPr>
          <w:trHeight w:val="2639"/>
        </w:trPr>
        <w:tc>
          <w:tcPr>
            <w:tcW w:w="7484" w:type="dxa"/>
            <w:tcBorders>
              <w:bottom w:val="nil"/>
            </w:tcBorders>
            <w:shd w:val="clear" w:color="auto" w:fill="4472C4"/>
            <w:vAlign w:val="center"/>
          </w:tcPr>
          <w:sdt>
            <w:sdtPr>
              <w:rPr>
                <w:b/>
                <w:bCs/>
                <w:color w:val="FFFFFF" w:themeColor="background1"/>
                <w:sz w:val="48"/>
                <w:szCs w:val="48"/>
              </w:rPr>
              <w:alias w:val="Название"/>
              <w:id w:val="13406919"/>
              <w:placeholder>
                <w:docPart w:val="123E9B94A6414B2EB4B016459733B98F"/>
              </w:placeholder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Content>
              <w:p w14:paraId="64C91D22" w14:textId="77777777" w:rsidR="005B7685" w:rsidRPr="006E5E97" w:rsidRDefault="005B7685" w:rsidP="005B7685">
                <w:pPr>
                  <w:pStyle w:val="-"/>
                  <w:framePr w:hSpace="0" w:wrap="auto" w:hAnchor="text" w:xAlign="left" w:yAlign="inline"/>
                  <w:ind w:left="842"/>
                  <w:jc w:val="left"/>
                  <w:rPr>
                    <w:b/>
                    <w:bCs/>
                    <w:color w:val="FFFFFF" w:themeColor="background1"/>
                    <w:szCs w:val="44"/>
                  </w:rPr>
                </w:pPr>
                <w:r w:rsidRPr="00855FC4">
                  <w:rPr>
                    <w:b/>
                    <w:bCs/>
                    <w:color w:val="FFFFFF" w:themeColor="background1"/>
                    <w:sz w:val="48"/>
                    <w:szCs w:val="48"/>
                  </w:rPr>
                  <w:t xml:space="preserve"> Руководство пользователя </w:t>
                </w:r>
              </w:p>
            </w:sdtContent>
          </w:sdt>
        </w:tc>
      </w:tr>
      <w:tr w:rsidR="005B7685" w14:paraId="7B42E1CF" w14:textId="77777777" w:rsidTr="005B7685">
        <w:sdt>
          <w:sdtPr>
            <w:rPr>
              <w:color w:val="3D628F"/>
              <w:sz w:val="48"/>
              <w:szCs w:val="48"/>
            </w:rPr>
            <w:alias w:val="Подзаголовок"/>
            <w:id w:val="13406923"/>
            <w:placeholder>
              <w:docPart w:val="0543514256CA41F382DC991FE35F3934"/>
            </w:placeholder>
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<w:text/>
          </w:sdtPr>
          <w:sdtContent>
            <w:tc>
              <w:tcPr>
                <w:tcW w:w="7484" w:type="dxa"/>
                <w:tcBorders>
                  <w:bottom w:val="nil"/>
                </w:tcBorders>
                <w:shd w:val="clear" w:color="auto" w:fill="auto"/>
                <w:tcMar>
                  <w:top w:w="216" w:type="dxa"/>
                  <w:left w:w="115" w:type="dxa"/>
                  <w:bottom w:w="216" w:type="dxa"/>
                  <w:right w:w="115" w:type="dxa"/>
                </w:tcMar>
              </w:tcPr>
              <w:p w14:paraId="5D7C0E71" w14:textId="77777777" w:rsidR="005B7685" w:rsidRDefault="005B7685" w:rsidP="005B7685">
                <w:pPr>
                  <w:pStyle w:val="a4"/>
                  <w:ind w:left="886"/>
                  <w:jc w:val="center"/>
                  <w:rPr>
                    <w:color w:val="2F5496" w:themeColor="accent1" w:themeShade="BF"/>
                    <w:sz w:val="24"/>
                  </w:rPr>
                </w:pPr>
                <w:r w:rsidRPr="00855FC4">
                  <w:rPr>
                    <w:color w:val="3D628F"/>
                    <w:sz w:val="48"/>
                    <w:szCs w:val="48"/>
                  </w:rPr>
                  <w:t xml:space="preserve"> Редакция от 20.02.2023 </w:t>
                </w:r>
              </w:p>
            </w:tc>
          </w:sdtContent>
        </w:sdt>
      </w:tr>
    </w:tbl>
    <w:p w14:paraId="67B1451A" w14:textId="16B4D575" w:rsidR="00233928" w:rsidRDefault="00233928"/>
    <w:p w14:paraId="326DA945" w14:textId="340385A6" w:rsidR="00233928" w:rsidRDefault="00233928"/>
    <w:p w14:paraId="062AF305" w14:textId="38B9C5C2" w:rsidR="00233928" w:rsidRDefault="00233928"/>
    <w:p w14:paraId="49E46D21" w14:textId="5B3B7A08" w:rsidR="00233928" w:rsidRDefault="00233928"/>
    <w:p w14:paraId="13C56617" w14:textId="16EA4A63" w:rsidR="00233928" w:rsidRDefault="00233928"/>
    <w:p w14:paraId="35347D20" w14:textId="39B10134" w:rsidR="00233928" w:rsidRDefault="00233928"/>
    <w:p w14:paraId="5687F3CB" w14:textId="38A08CA9" w:rsidR="00233928" w:rsidRDefault="00233928"/>
    <w:p w14:paraId="0241080A" w14:textId="13DE168A" w:rsidR="00233928" w:rsidRDefault="00233928"/>
    <w:p w14:paraId="4A137ABC" w14:textId="68585D87" w:rsidR="00233928" w:rsidRDefault="00233928"/>
    <w:p w14:paraId="2108FF14" w14:textId="712E5F7B" w:rsidR="00233928" w:rsidRDefault="00233928"/>
    <w:p w14:paraId="1B11DAE3" w14:textId="1706EAD8" w:rsidR="00233928" w:rsidRDefault="00233928"/>
    <w:p w14:paraId="7F6C12AB" w14:textId="70151EC8" w:rsidR="00233928" w:rsidRDefault="00233928"/>
    <w:p w14:paraId="754AD7D0" w14:textId="53463BD3" w:rsidR="00233928" w:rsidRDefault="00233928"/>
    <w:p w14:paraId="4871F1D5" w14:textId="56574C99" w:rsidR="00233928" w:rsidRDefault="00233928"/>
    <w:p w14:paraId="6E2269B6" w14:textId="393E6D0B" w:rsidR="00233928" w:rsidRDefault="00233928"/>
    <w:p w14:paraId="2AEA17A3" w14:textId="71999D7B" w:rsidR="00233928" w:rsidRDefault="00233928"/>
    <w:p w14:paraId="2D3B6CA6" w14:textId="5BC3E49C" w:rsidR="00233928" w:rsidRDefault="00233928"/>
    <w:p w14:paraId="05261961" w14:textId="21A85683" w:rsidR="00233928" w:rsidRDefault="00233928"/>
    <w:p w14:paraId="520BA2E0" w14:textId="23744990" w:rsidR="00233928" w:rsidRDefault="00233928"/>
    <w:p w14:paraId="3F36D927" w14:textId="36357DB8" w:rsidR="00233928" w:rsidRDefault="00233928"/>
    <w:p w14:paraId="3D24B96F" w14:textId="44EABD00" w:rsidR="00233928" w:rsidRDefault="00233928"/>
    <w:p w14:paraId="7C61957E" w14:textId="46B10393" w:rsidR="00233928" w:rsidRDefault="00233928"/>
    <w:p w14:paraId="0FE30189" w14:textId="12BEA429" w:rsidR="00233928" w:rsidRDefault="00233928"/>
    <w:p w14:paraId="36AC85FF" w14:textId="139D5DF5" w:rsidR="00233928" w:rsidRDefault="00233928"/>
    <w:p w14:paraId="172A3D13" w14:textId="4A75B6CD" w:rsidR="00233928" w:rsidRDefault="00233928"/>
    <w:p w14:paraId="20F2B975" w14:textId="1AC16EF6" w:rsidR="00233928" w:rsidRDefault="00233928"/>
    <w:p w14:paraId="09CA825A" w14:textId="38F765E7" w:rsidR="00233928" w:rsidRDefault="00233928"/>
    <w:p w14:paraId="060D1308" w14:textId="3E9FD1A7" w:rsidR="00233928" w:rsidRDefault="00233928"/>
    <w:p w14:paraId="143AD2E8" w14:textId="2FB9BC97" w:rsidR="00233928" w:rsidRDefault="00233928"/>
    <w:p w14:paraId="0384AA13" w14:textId="137D5DBE" w:rsidR="00233928" w:rsidRDefault="00233928"/>
    <w:p w14:paraId="4B81F666" w14:textId="53D67F9E" w:rsidR="00233928" w:rsidRDefault="00233928"/>
    <w:p w14:paraId="66EAC50F" w14:textId="5796C988" w:rsidR="00233928" w:rsidRDefault="00233928"/>
    <w:p w14:paraId="4EBE54A0" w14:textId="76C15F61" w:rsidR="00233928" w:rsidRDefault="00233928"/>
    <w:p w14:paraId="73750399" w14:textId="6B17EC0E" w:rsidR="00233928" w:rsidRDefault="00233928"/>
    <w:p w14:paraId="0FC7CF72" w14:textId="7F6E13B7" w:rsidR="00233928" w:rsidRDefault="00233928"/>
    <w:p w14:paraId="3CF74260" w14:textId="74BA301E" w:rsidR="00233928" w:rsidRDefault="00233928"/>
    <w:p w14:paraId="25D4E789" w14:textId="73C33753" w:rsidR="00233928" w:rsidRDefault="00233928"/>
    <w:p w14:paraId="232E7313" w14:textId="4801668F" w:rsidR="00233928" w:rsidRDefault="00233928"/>
    <w:p w14:paraId="78C860CD" w14:textId="3A36850B" w:rsidR="00233928" w:rsidRDefault="00233928"/>
    <w:p w14:paraId="589AD87A" w14:textId="476FA639" w:rsidR="00233928" w:rsidRDefault="00233928"/>
    <w:p w14:paraId="2148B3BF" w14:textId="7D247475" w:rsidR="00233928" w:rsidRDefault="00233928"/>
    <w:p w14:paraId="7A94B70B" w14:textId="363F1BA8" w:rsidR="00233928" w:rsidRDefault="00233928"/>
    <w:p w14:paraId="2E14BCD8" w14:textId="6C9D88E0" w:rsidR="00233928" w:rsidRDefault="00233928"/>
    <w:p w14:paraId="7298F47B" w14:textId="70E7FD4E" w:rsidR="00233928" w:rsidRDefault="00233928"/>
    <w:p w14:paraId="624007AC" w14:textId="4D733E34" w:rsidR="00233928" w:rsidRDefault="00233928"/>
    <w:p w14:paraId="2FF17038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B2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ООО «МКСКОМ»</w:t>
      </w:r>
    </w:p>
    <w:p w14:paraId="5C6AE617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B22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Москва</w:t>
      </w:r>
    </w:p>
    <w:p w14:paraId="0C09E0B7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FE9695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EE3C49E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 ТИРАЖИРОВАНИЯ </w:t>
      </w:r>
      <w:r w:rsidRPr="008E6B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ПРОГРАММНЫХ СРЕДСТВ И ДОКУМЕНТАЦИИ </w:t>
      </w:r>
      <w:r w:rsidRPr="008E6B2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ПРИНАДЛЕЖИТ ООО «МКСКОМ»</w:t>
      </w:r>
    </w:p>
    <w:p w14:paraId="12FAD038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B12C09F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746A27" w14:textId="77777777" w:rsidR="00233928" w:rsidRPr="008E6B22" w:rsidRDefault="00233928" w:rsidP="00233928">
      <w:pPr>
        <w:spacing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194490" w14:textId="77777777" w:rsidR="00233928" w:rsidRPr="008E6B22" w:rsidRDefault="00233928" w:rsidP="00233928">
      <w:pPr>
        <w:suppressAutoHyphens/>
        <w:autoSpaceDE w:val="0"/>
        <w:autoSpaceDN w:val="0"/>
        <w:adjustRightInd w:val="0"/>
        <w:spacing w:before="60" w:after="60" w:line="276" w:lineRule="auto"/>
        <w:jc w:val="center"/>
        <w:textAlignment w:val="center"/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</w:pPr>
      <w:r w:rsidRPr="008E6B22"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  <w:t xml:space="preserve">Приобретая программный продукт </w:t>
      </w:r>
    </w:p>
    <w:p w14:paraId="7E6845D0" w14:textId="77777777" w:rsidR="00233928" w:rsidRPr="008E6B22" w:rsidRDefault="00233928" w:rsidP="00233928">
      <w:pPr>
        <w:suppressAutoHyphens/>
        <w:autoSpaceDE w:val="0"/>
        <w:autoSpaceDN w:val="0"/>
        <w:adjustRightInd w:val="0"/>
        <w:spacing w:before="60" w:after="60" w:line="276" w:lineRule="auto"/>
        <w:jc w:val="center"/>
        <w:textAlignment w:val="center"/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</w:pPr>
      <w:r w:rsidRPr="008E6B22"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  <w:t xml:space="preserve">«МКСКОМ: </w:t>
      </w:r>
      <w:r>
        <w:rPr>
          <w:rFonts w:ascii="Times New Roman" w:eastAsia="Batang" w:hAnsi="Times New Roman" w:cs="Times New Roman"/>
          <w:color w:val="000000"/>
          <w:sz w:val="28"/>
          <w:szCs w:val="28"/>
          <w:lang w:val="en-US" w:eastAsia="ko-KR"/>
        </w:rPr>
        <w:t>EPM</w:t>
      </w:r>
      <w:r w:rsidRPr="008E6B22"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  <w:t xml:space="preserve">», </w:t>
      </w:r>
      <w:r w:rsidRPr="008E6B22"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  <w:br/>
        <w:t>Вы тем самым даете согласие не допускать</w:t>
      </w:r>
      <w:r w:rsidRPr="008E6B22"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  <w:br/>
        <w:t>копирования программ и документации</w:t>
      </w:r>
      <w:r w:rsidRPr="008E6B22"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  <w:br/>
        <w:t>без письменного разрешения ООО «МКСКОМ»</w:t>
      </w:r>
    </w:p>
    <w:p w14:paraId="014B4649" w14:textId="77777777" w:rsidR="00233928" w:rsidRPr="008E6B22" w:rsidRDefault="00233928" w:rsidP="00233928">
      <w:pPr>
        <w:suppressAutoHyphens/>
        <w:autoSpaceDE w:val="0"/>
        <w:autoSpaceDN w:val="0"/>
        <w:adjustRightInd w:val="0"/>
        <w:spacing w:after="96" w:line="276" w:lineRule="auto"/>
        <w:jc w:val="center"/>
        <w:textAlignment w:val="center"/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</w:pPr>
    </w:p>
    <w:p w14:paraId="3FD40C9A" w14:textId="77777777" w:rsidR="00233928" w:rsidRPr="008E6B22" w:rsidRDefault="00233928" w:rsidP="00233928">
      <w:pPr>
        <w:suppressAutoHyphens/>
        <w:autoSpaceDE w:val="0"/>
        <w:autoSpaceDN w:val="0"/>
        <w:adjustRightInd w:val="0"/>
        <w:spacing w:after="96" w:line="276" w:lineRule="auto"/>
        <w:jc w:val="center"/>
        <w:textAlignment w:val="center"/>
        <w:rPr>
          <w:rFonts w:ascii="Times New Roman" w:eastAsia="Batang" w:hAnsi="Times New Roman" w:cs="Times New Roman"/>
          <w:color w:val="000000"/>
          <w:sz w:val="28"/>
          <w:szCs w:val="28"/>
          <w:lang w:eastAsia="ko-KR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53"/>
        <w:gridCol w:w="4961"/>
      </w:tblGrid>
      <w:tr w:rsidR="00233928" w:rsidRPr="00233928" w14:paraId="49D03716" w14:textId="77777777" w:rsidTr="00AB538D">
        <w:tc>
          <w:tcPr>
            <w:tcW w:w="4253" w:type="dxa"/>
          </w:tcPr>
          <w:p w14:paraId="44F43E9F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ООО «МКСКОМ»,</w:t>
            </w:r>
          </w:p>
          <w:p w14:paraId="6913346C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 xml:space="preserve">Москва, 3-ая ул. Ямского поля, </w:t>
            </w:r>
          </w:p>
          <w:p w14:paraId="20CF0B32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 xml:space="preserve"> д. 2 к 12, офис 408.</w:t>
            </w:r>
          </w:p>
          <w:p w14:paraId="41ED4F96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 xml:space="preserve">телефон: 7 (499) 322-00-85 </w:t>
            </w:r>
          </w:p>
          <w:p w14:paraId="4812FFD7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e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-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mail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info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@</w:t>
            </w:r>
            <w:proofErr w:type="spellStart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mkskom</w:t>
            </w:r>
            <w:proofErr w:type="spellEnd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.</w:t>
            </w:r>
            <w:proofErr w:type="spellStart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ru</w:t>
            </w:r>
            <w:proofErr w:type="spellEnd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 xml:space="preserve"> </w:t>
            </w:r>
          </w:p>
          <w:p w14:paraId="1BEDA67C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URL: http://www.mkskom.ru</w:t>
            </w:r>
          </w:p>
          <w:p w14:paraId="0718B28D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</w:pPr>
          </w:p>
        </w:tc>
        <w:tc>
          <w:tcPr>
            <w:tcW w:w="4961" w:type="dxa"/>
          </w:tcPr>
          <w:p w14:paraId="598673FB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© ООО «1С», 2018</w:t>
            </w:r>
          </w:p>
          <w:p w14:paraId="161C5D32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Фирма «1С», Москва, 123056, а/я 64.</w:t>
            </w:r>
          </w:p>
          <w:p w14:paraId="5930080D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Отдел продаж: ул. </w:t>
            </w:r>
            <w:proofErr w:type="spellStart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Селезневская</w:t>
            </w:r>
            <w:proofErr w:type="spellEnd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, д. 21,</w:t>
            </w:r>
          </w:p>
          <w:p w14:paraId="22B1C01A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телефон: (495) 737-92-57,</w:t>
            </w:r>
          </w:p>
          <w:p w14:paraId="18237612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факс: (495) 681-44-07</w:t>
            </w:r>
          </w:p>
          <w:p w14:paraId="2375551A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e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-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mail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 xml:space="preserve">: 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solutions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@1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c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eastAsia="ru-RU"/>
              </w:rPr>
              <w:t>.</w:t>
            </w:r>
            <w:proofErr w:type="spellStart"/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>ru</w:t>
            </w:r>
            <w:proofErr w:type="spellEnd"/>
          </w:p>
          <w:p w14:paraId="674E81A3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44"/>
                <w:lang w:val="en-US" w:eastAsia="ru-RU"/>
              </w:rPr>
              <w:t xml:space="preserve">URL: www.1c.ru, </w:t>
            </w:r>
            <w:hyperlink r:id="rId7" w:history="1">
              <w:r w:rsidRPr="008E6B22">
                <w:rPr>
                  <w:rFonts w:ascii="Times New Roman" w:eastAsia="Times New Roman" w:hAnsi="Times New Roman" w:cs="Times New Roman"/>
                  <w:sz w:val="28"/>
                  <w:szCs w:val="44"/>
                  <w:lang w:val="en-US" w:eastAsia="ru-RU"/>
                </w:rPr>
                <w:t>www.v8.1c.ru</w:t>
              </w:r>
            </w:hyperlink>
          </w:p>
        </w:tc>
      </w:tr>
    </w:tbl>
    <w:p w14:paraId="53DE1DE8" w14:textId="77777777" w:rsidR="00233928" w:rsidRPr="008E6B22" w:rsidRDefault="00233928" w:rsidP="00233928">
      <w:pPr>
        <w:suppressAutoHyphens/>
        <w:autoSpaceDE w:val="0"/>
        <w:autoSpaceDN w:val="0"/>
        <w:adjustRightInd w:val="0"/>
        <w:spacing w:after="96" w:line="276" w:lineRule="auto"/>
        <w:ind w:left="851"/>
        <w:jc w:val="center"/>
        <w:textAlignment w:val="center"/>
        <w:rPr>
          <w:rFonts w:ascii="Times New Roman" w:eastAsia="Batang" w:hAnsi="Times New Roman" w:cs="Times New Roman"/>
          <w:color w:val="000000"/>
          <w:sz w:val="20"/>
          <w:szCs w:val="21"/>
          <w:lang w:val="en-US" w:eastAsia="ko-KR"/>
        </w:rPr>
      </w:pPr>
    </w:p>
    <w:p w14:paraId="0B2E4219" w14:textId="77777777" w:rsidR="00233928" w:rsidRPr="008E6B22" w:rsidRDefault="00233928" w:rsidP="00233928">
      <w:pPr>
        <w:spacing w:before="40" w:line="276" w:lineRule="auto"/>
        <w:ind w:left="301" w:hanging="301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</w:p>
    <w:p w14:paraId="08AA7361" w14:textId="77777777" w:rsidR="00233928" w:rsidRPr="008E6B22" w:rsidRDefault="00233928" w:rsidP="00233928">
      <w:pPr>
        <w:spacing w:before="94" w:line="276" w:lineRule="auto"/>
        <w:ind w:right="3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6B2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Разработчики</w:t>
      </w:r>
      <w:r w:rsidRPr="008E6B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0E190FDB" w14:textId="77777777" w:rsidR="00233928" w:rsidRPr="00FE5AEC" w:rsidRDefault="00233928" w:rsidP="00233928">
      <w:pPr>
        <w:spacing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AEC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Руководитель: Разумов А.В.</w:t>
      </w:r>
      <w:r w:rsidRPr="00FE5AE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72820033" w14:textId="77777777" w:rsidR="00233928" w:rsidRPr="00FE5AEC" w:rsidRDefault="00233928" w:rsidP="00233928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5AEC">
        <w:rPr>
          <w:rFonts w:ascii="Times New Roman" w:eastAsia="Times New Roman" w:hAnsi="Times New Roman" w:cs="Times New Roman"/>
          <w:sz w:val="28"/>
          <w:szCs w:val="28"/>
        </w:rPr>
        <w:t xml:space="preserve">Исполнители: Игнатьева </w:t>
      </w:r>
      <w:proofErr w:type="gramStart"/>
      <w:r w:rsidRPr="00FE5AEC">
        <w:rPr>
          <w:rFonts w:ascii="Times New Roman" w:eastAsia="Times New Roman" w:hAnsi="Times New Roman" w:cs="Times New Roman"/>
          <w:sz w:val="28"/>
          <w:szCs w:val="28"/>
        </w:rPr>
        <w:t>Т.В.</w:t>
      </w:r>
      <w:proofErr w:type="gramEnd"/>
      <w:r w:rsidRPr="00FE5AEC">
        <w:rPr>
          <w:rFonts w:ascii="Times New Roman" w:eastAsia="Times New Roman" w:hAnsi="Times New Roman" w:cs="Times New Roman"/>
          <w:sz w:val="28"/>
          <w:szCs w:val="28"/>
        </w:rPr>
        <w:t>, Козлов И.В., Рамазанова С.А., Ощепков Д.Д., Пустовалов А.Д., Пустовалов В.Д.</w:t>
      </w:r>
      <w:r w:rsidRPr="00FE5AEC"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004E94D9" w14:textId="77777777" w:rsidR="00233928" w:rsidRPr="008E6B22" w:rsidRDefault="00233928" w:rsidP="00233928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FE5AEC">
        <w:rPr>
          <w:rFonts w:ascii="Times New Roman" w:eastAsia="Times New Roman" w:hAnsi="Times New Roman" w:cs="Times New Roman"/>
          <w:bCs/>
          <w:sz w:val="28"/>
          <w:szCs w:val="28"/>
        </w:rPr>
        <w:t xml:space="preserve">Документация: </w:t>
      </w:r>
      <w:proofErr w:type="spellStart"/>
      <w:r w:rsidRPr="00FE5AEC">
        <w:rPr>
          <w:rFonts w:ascii="Times New Roman" w:eastAsia="Times New Roman" w:hAnsi="Times New Roman" w:cs="Times New Roman"/>
          <w:bCs/>
          <w:sz w:val="28"/>
          <w:szCs w:val="28"/>
        </w:rPr>
        <w:t>Сахарук</w:t>
      </w:r>
      <w:proofErr w:type="spellEnd"/>
      <w:r w:rsidRPr="00FE5AEC">
        <w:rPr>
          <w:rFonts w:ascii="Times New Roman" w:eastAsia="Times New Roman" w:hAnsi="Times New Roman" w:cs="Times New Roman"/>
          <w:bCs/>
          <w:sz w:val="28"/>
          <w:szCs w:val="28"/>
        </w:rPr>
        <w:t xml:space="preserve"> В.В., Рамазанова </w:t>
      </w:r>
      <w:proofErr w:type="gramStart"/>
      <w:r w:rsidRPr="00FE5AEC">
        <w:rPr>
          <w:rFonts w:ascii="Times New Roman" w:eastAsia="Times New Roman" w:hAnsi="Times New Roman" w:cs="Times New Roman"/>
          <w:bCs/>
          <w:sz w:val="28"/>
          <w:szCs w:val="28"/>
        </w:rPr>
        <w:t>С.А.</w:t>
      </w:r>
      <w:proofErr w:type="gramEnd"/>
      <w:r w:rsidRPr="008E6B22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8E6B22">
        <w:rPr>
          <w:rFonts w:ascii="Times New Roman" w:eastAsia="Times New Roman" w:hAnsi="Times New Roman" w:cs="Times New Roman"/>
          <w:bCs/>
          <w:sz w:val="28"/>
          <w:szCs w:val="28"/>
        </w:rPr>
        <w:tab/>
      </w:r>
    </w:p>
    <w:p w14:paraId="61B10719" w14:textId="77777777" w:rsidR="00233928" w:rsidRPr="008E6B22" w:rsidRDefault="00233928" w:rsidP="00233928">
      <w:pPr>
        <w:spacing w:line="276" w:lineRule="auto"/>
        <w:ind w:right="35"/>
        <w:rPr>
          <w:rFonts w:ascii="Times New Roman" w:eastAsia="Times New Roman" w:hAnsi="Times New Roman" w:cs="Times New Roman"/>
          <w:sz w:val="16"/>
          <w:szCs w:val="16"/>
        </w:rPr>
      </w:pPr>
    </w:p>
    <w:p w14:paraId="5F6A21BF" w14:textId="77777777" w:rsidR="00233928" w:rsidRDefault="00233928" w:rsidP="00233928">
      <w:pPr>
        <w:spacing w:line="276" w:lineRule="auto"/>
        <w:rPr>
          <w:rFonts w:ascii="PetersburgCTT" w:eastAsia="Times New Roman" w:hAnsi="PetersburgCTT" w:cs="Times New Roman"/>
          <w:sz w:val="16"/>
          <w:szCs w:val="24"/>
          <w:lang w:eastAsia="ru-RU"/>
        </w:rPr>
      </w:pPr>
    </w:p>
    <w:p w14:paraId="059D988C" w14:textId="77777777" w:rsidR="00233928" w:rsidRPr="008E6B22" w:rsidRDefault="00233928" w:rsidP="00233928">
      <w:pPr>
        <w:spacing w:line="276" w:lineRule="auto"/>
        <w:rPr>
          <w:rFonts w:ascii="PetersburgCTT" w:eastAsia="Times New Roman" w:hAnsi="PetersburgCTT" w:cs="Times New Roman"/>
          <w:sz w:val="16"/>
          <w:szCs w:val="24"/>
          <w:lang w:eastAsia="ru-RU"/>
        </w:rPr>
      </w:pPr>
    </w:p>
    <w:p w14:paraId="09F1E584" w14:textId="77777777" w:rsidR="00233928" w:rsidRPr="008E6B22" w:rsidRDefault="00233928" w:rsidP="00233928">
      <w:pPr>
        <w:spacing w:line="276" w:lineRule="auto"/>
        <w:rPr>
          <w:rFonts w:ascii="PetersburgCTT" w:eastAsia="Times New Roman" w:hAnsi="PetersburgCTT" w:cs="Times New Roman"/>
          <w:sz w:val="16"/>
          <w:szCs w:val="24"/>
          <w:lang w:eastAsia="ru-RU"/>
        </w:rPr>
      </w:pPr>
    </w:p>
    <w:p w14:paraId="1FFEA457" w14:textId="77777777" w:rsidR="00233928" w:rsidRPr="008E6B22" w:rsidRDefault="00233928" w:rsidP="00233928">
      <w:pPr>
        <w:spacing w:line="276" w:lineRule="auto"/>
        <w:rPr>
          <w:rFonts w:ascii="PetersburgCTT" w:eastAsia="Times New Roman" w:hAnsi="PetersburgCTT" w:cs="Times New Roman"/>
          <w:sz w:val="16"/>
          <w:szCs w:val="24"/>
          <w:lang w:eastAsia="ru-RU"/>
        </w:rPr>
      </w:pPr>
    </w:p>
    <w:tbl>
      <w:tblPr>
        <w:tblW w:w="7547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5420"/>
      </w:tblGrid>
      <w:tr w:rsidR="00233928" w:rsidRPr="008E6B22" w14:paraId="7F847AA6" w14:textId="77777777" w:rsidTr="00AB538D"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6F3579B" w14:textId="77777777" w:rsidR="00233928" w:rsidRPr="008E6B22" w:rsidRDefault="00233928" w:rsidP="00AB538D">
            <w:pPr>
              <w:spacing w:line="276" w:lineRule="auto"/>
              <w:ind w:left="-10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книги:</w:t>
            </w:r>
          </w:p>
        </w:tc>
        <w:tc>
          <w:tcPr>
            <w:tcW w:w="54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74790D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proofErr w:type="gramStart"/>
            <w:r w:rsidRPr="008E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С:Предприятие</w:t>
            </w:r>
            <w:proofErr w:type="gramEnd"/>
            <w:r w:rsidRPr="008E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 «МКСКОМ: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EPM</w:t>
            </w:r>
            <w:r w:rsidRPr="008E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 Редакция 1.0</w:t>
            </w:r>
          </w:p>
          <w:p w14:paraId="4F54B3D9" w14:textId="77777777" w:rsidR="00233928" w:rsidRPr="008E6B22" w:rsidRDefault="00233928" w:rsidP="00AB538D">
            <w:pP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E6B2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Руководство пользователя</w:t>
            </w:r>
          </w:p>
        </w:tc>
      </w:tr>
    </w:tbl>
    <w:p w14:paraId="186224F3" w14:textId="77777777" w:rsidR="00233928" w:rsidRDefault="00233928" w:rsidP="00233928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08302E76" w14:textId="77777777" w:rsidR="00233928" w:rsidRPr="008E6B22" w:rsidRDefault="00233928" w:rsidP="00233928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6B22">
        <w:rPr>
          <w:rFonts w:ascii="Times New Roman" w:eastAsia="Times New Roman" w:hAnsi="Times New Roman"/>
          <w:b/>
          <w:bCs/>
          <w:noProof/>
          <w:sz w:val="18"/>
          <w:szCs w:val="18"/>
          <w:lang w:eastAsia="ru-RU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9844293" wp14:editId="41FAEF19">
                <wp:simplePos x="0" y="0"/>
                <wp:positionH relativeFrom="margin">
                  <wp:align>right</wp:align>
                </wp:positionH>
                <wp:positionV relativeFrom="paragraph">
                  <wp:posOffset>194310</wp:posOffset>
                </wp:positionV>
                <wp:extent cx="6115050" cy="3143250"/>
                <wp:effectExtent l="0" t="0" r="19050" b="19050"/>
                <wp:wrapSquare wrapText="bothSides"/>
                <wp:docPr id="21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5050" cy="3143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ysClr val="windowText" lastClr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EC7F39" w14:textId="77777777" w:rsidR="00233928" w:rsidRPr="008E6B22" w:rsidRDefault="00233928" w:rsidP="00233928">
                            <w:pPr>
                              <w:spacing w:line="360" w:lineRule="auto"/>
                              <w:ind w:firstLine="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ЛИНИЯ КОНСУЛЬТАЦИЙ</w:t>
                            </w:r>
                          </w:p>
                          <w:p w14:paraId="49D98D17" w14:textId="77777777" w:rsidR="00233928" w:rsidRPr="008E6B22" w:rsidRDefault="00233928" w:rsidP="00233928">
                            <w:pPr>
                              <w:spacing w:line="360" w:lineRule="auto"/>
                              <w:ind w:firstLine="709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3A068DF6" w14:textId="77777777" w:rsidR="00233928" w:rsidRPr="008E6B22" w:rsidRDefault="00233928" w:rsidP="00233928">
                            <w:pPr>
                              <w:spacing w:line="360" w:lineRule="auto"/>
                              <w:ind w:firstLine="709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 w:rsidRPr="008E6B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 xml:space="preserve">Сервисное обслуживание и поддержка пользователей в части работы с программным продуктом «МКСКОМ: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  <w:lang w:val="en-US"/>
                              </w:rPr>
                              <w:t>EPM</w:t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», а также консультации по данному продукту оказывает ООО «МКСКОМ» с 10:00 до 17:30 по московскому времени, кроме суббот, воскресений и праздничных дней (по распорядку московских предприятий):</w:t>
                            </w:r>
                          </w:p>
                          <w:p w14:paraId="2880F1B5" w14:textId="77777777" w:rsidR="00233928" w:rsidRPr="008E6B22" w:rsidRDefault="00233928" w:rsidP="00233928">
                            <w:pPr>
                              <w:spacing w:line="360" w:lineRule="auto"/>
                              <w:ind w:firstLine="709"/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</w:p>
                          <w:p w14:paraId="75C57056" w14:textId="77777777" w:rsidR="00233928" w:rsidRPr="008E6B22" w:rsidRDefault="00233928" w:rsidP="00233928">
                            <w:pPr>
                              <w:spacing w:line="360" w:lineRule="auto"/>
                              <w:ind w:firstLine="709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E6B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телефон линии консультаций:</w:t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+7 (499) 322-00-85 </w:t>
                            </w:r>
                          </w:p>
                          <w:p w14:paraId="32738D4D" w14:textId="77777777" w:rsidR="00233928" w:rsidRPr="008E6B22" w:rsidRDefault="00233928" w:rsidP="00233928">
                            <w:pPr>
                              <w:spacing w:line="360" w:lineRule="auto"/>
                              <w:ind w:firstLine="709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8E6B22"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адрес электронной почты:</w:t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ab/>
                              <w:t xml:space="preserve">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info</w:t>
                            </w:r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@</w:t>
                            </w:r>
                            <w:proofErr w:type="spellStart"/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mkskom</w:t>
                            </w:r>
                            <w:proofErr w:type="spellEnd"/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  <w:proofErr w:type="spellStart"/>
                            <w:r w:rsidRPr="008E6B22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844293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30.3pt;margin-top:15.3pt;width:481.5pt;height:247.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" strokecolor="windowText" strokeweight="1.5pt">
                <v:textbox>
                  <w:txbxContent>
                    <w:p w14:paraId="56EC7F39" w14:textId="77777777" w:rsidR="00233928" w:rsidRPr="008E6B22" w:rsidRDefault="00233928" w:rsidP="00233928">
                      <w:pPr>
                        <w:spacing w:line="360" w:lineRule="auto"/>
                        <w:ind w:firstLine="709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ЛИНИЯ КОНСУЛЬТАЦИЙ</w:t>
                      </w:r>
                    </w:p>
                    <w:p w14:paraId="49D98D17" w14:textId="77777777" w:rsidR="00233928" w:rsidRPr="008E6B22" w:rsidRDefault="00233928" w:rsidP="00233928">
                      <w:pPr>
                        <w:spacing w:line="360" w:lineRule="auto"/>
                        <w:ind w:firstLine="709"/>
                        <w:rPr>
                          <w:rFonts w:ascii="Times New Roman" w:hAnsi="Times New Roman" w:cs="Times New Roman"/>
                        </w:rPr>
                      </w:pPr>
                    </w:p>
                    <w:p w14:paraId="3A068DF6" w14:textId="77777777" w:rsidR="00233928" w:rsidRPr="008E6B22" w:rsidRDefault="00233928" w:rsidP="00233928">
                      <w:pPr>
                        <w:spacing w:line="360" w:lineRule="auto"/>
                        <w:ind w:firstLine="709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 w:rsidRPr="008E6B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 xml:space="preserve">Сервисное обслуживание и поддержка пользователей в части работы с программным продуктом «МКСКОМ: </w:t>
                      </w: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  <w:lang w:val="en-US"/>
                        </w:rPr>
                        <w:t>EPM</w:t>
                      </w:r>
                      <w:r w:rsidRPr="008E6B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», а также консультации по данному продукту оказывает ООО «МКСКОМ» с 10:00 до 17:30 по московскому времени, кроме суббот, воскресений и праздничных дней (по распорядку московских предприятий):</w:t>
                      </w:r>
                    </w:p>
                    <w:p w14:paraId="2880F1B5" w14:textId="77777777" w:rsidR="00233928" w:rsidRPr="008E6B22" w:rsidRDefault="00233928" w:rsidP="00233928">
                      <w:pPr>
                        <w:spacing w:line="360" w:lineRule="auto"/>
                        <w:ind w:firstLine="709"/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</w:p>
                    <w:p w14:paraId="75C57056" w14:textId="77777777" w:rsidR="00233928" w:rsidRPr="008E6B22" w:rsidRDefault="00233928" w:rsidP="00233928">
                      <w:pPr>
                        <w:spacing w:line="360" w:lineRule="auto"/>
                        <w:ind w:firstLine="709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E6B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телефон линии консультаций:</w:t>
                      </w: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ab/>
                        <w:t xml:space="preserve">+7 (499) 322-00-85 </w:t>
                      </w:r>
                    </w:p>
                    <w:p w14:paraId="32738D4D" w14:textId="77777777" w:rsidR="00233928" w:rsidRPr="008E6B22" w:rsidRDefault="00233928" w:rsidP="00233928">
                      <w:pPr>
                        <w:spacing w:line="360" w:lineRule="auto"/>
                        <w:ind w:firstLine="709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8E6B22"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адрес электронной почты:</w:t>
                      </w: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ab/>
                      </w: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ab/>
                        <w:t xml:space="preserve">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info</w:t>
                      </w:r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@</w:t>
                      </w:r>
                      <w:proofErr w:type="spellStart"/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mkskom</w:t>
                      </w:r>
                      <w:proofErr w:type="spellEnd"/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  <w:proofErr w:type="spellStart"/>
                      <w:r w:rsidRPr="008E6B22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  <w:lang w:val="en-US"/>
                        </w:rPr>
                        <w:t>ru</w:t>
                      </w:r>
                      <w:proofErr w:type="spellEnd"/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B73107A" w14:textId="77777777" w:rsidR="00233928" w:rsidRPr="008E6B22" w:rsidRDefault="00233928" w:rsidP="00233928">
      <w:pPr>
        <w:pBdr>
          <w:top w:val="single" w:sz="12" w:space="6" w:color="auto"/>
          <w:left w:val="single" w:sz="12" w:space="3" w:color="auto"/>
          <w:bottom w:val="single" w:sz="12" w:space="3" w:color="auto"/>
          <w:right w:val="single" w:sz="12" w:space="0" w:color="auto"/>
        </w:pBdr>
        <w:spacing w:before="60" w:line="192" w:lineRule="auto"/>
        <w:ind w:right="28"/>
        <w:rPr>
          <w:rFonts w:ascii="Times New Roman" w:eastAsia="Times New Roman" w:hAnsi="Times New Roman" w:cs="Times New Roman"/>
          <w:b/>
          <w:lang w:eastAsia="ru-RU"/>
        </w:rPr>
      </w:pPr>
      <w:r w:rsidRPr="006B5E7F"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-52694462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84BE738" w14:textId="77777777" w:rsidR="00233928" w:rsidRPr="007D2D4F" w:rsidRDefault="00233928" w:rsidP="00233928">
          <w:pPr>
            <w:pStyle w:val="af"/>
            <w:spacing w:line="360" w:lineRule="auto"/>
            <w:rPr>
              <w:rStyle w:val="10"/>
              <w:rFonts w:cs="Times New Roman"/>
              <w:caps/>
              <w:color w:val="auto"/>
              <w:sz w:val="28"/>
              <w:szCs w:val="28"/>
            </w:rPr>
          </w:pPr>
          <w:r w:rsidRPr="007D2D4F">
            <w:rPr>
              <w:rStyle w:val="10"/>
              <w:rFonts w:cs="Times New Roman"/>
              <w:color w:val="auto"/>
              <w:sz w:val="28"/>
              <w:szCs w:val="28"/>
            </w:rPr>
            <w:t>Оглавление</w:t>
          </w:r>
        </w:p>
        <w:p w14:paraId="22F23373" w14:textId="77777777" w:rsidR="00233928" w:rsidRPr="007D2D4F" w:rsidRDefault="00233928" w:rsidP="00233928">
          <w:pPr>
            <w:spacing w:line="360" w:lineRule="auto"/>
            <w:rPr>
              <w:rFonts w:ascii="Times New Roman" w:hAnsi="Times New Roman" w:cs="Times New Roman"/>
              <w:sz w:val="28"/>
              <w:szCs w:val="28"/>
              <w:lang w:eastAsia="ru-RU"/>
            </w:rPr>
          </w:pPr>
        </w:p>
        <w:p w14:paraId="40AC9007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r w:rsidRPr="00431F83">
            <w:fldChar w:fldCharType="begin"/>
          </w:r>
          <w:r w:rsidRPr="00431F83">
            <w:instrText xml:space="preserve"> TOC \o "1-3" \h \z \u </w:instrText>
          </w:r>
          <w:r w:rsidRPr="00431F83">
            <w:fldChar w:fldCharType="separate"/>
          </w:r>
          <w:hyperlink w:anchor="_Toc124779198" w:history="1">
            <w:r w:rsidRPr="00431F83">
              <w:rPr>
                <w:rStyle w:val="af0"/>
              </w:rPr>
              <w:t>Введение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_Toc124779198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6</w:t>
            </w:r>
            <w:r w:rsidRPr="00431F83">
              <w:rPr>
                <w:webHidden/>
              </w:rPr>
              <w:fldChar w:fldCharType="end"/>
            </w:r>
          </w:hyperlink>
        </w:p>
        <w:p w14:paraId="371E40CC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24779199" w:history="1">
            <w:r w:rsidRPr="00431F83">
              <w:rPr>
                <w:rStyle w:val="af0"/>
              </w:rPr>
              <w:t>Установка и настройка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_Toc124779199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7</w:t>
            </w:r>
            <w:r w:rsidRPr="00431F83">
              <w:rPr>
                <w:webHidden/>
              </w:rPr>
              <w:fldChar w:fldCharType="end"/>
            </w:r>
          </w:hyperlink>
        </w:p>
        <w:p w14:paraId="1EA8AD4D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0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Подключение решения «МКСКОМ: EPM», редакция 1.0 в типовые конфигурации «1С»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_Toc124779200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80D189F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24779201" w:history="1">
            <w:r w:rsidRPr="00431F83">
              <w:rPr>
                <w:rStyle w:val="af0"/>
              </w:rPr>
              <w:t>Описание функционала решения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_Toc124779201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13</w:t>
            </w:r>
            <w:r w:rsidRPr="00431F83">
              <w:rPr>
                <w:webHidden/>
              </w:rPr>
              <w:fldChar w:fldCharType="end"/>
            </w:r>
          </w:hyperlink>
        </w:p>
        <w:p w14:paraId="397667B3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2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Описание функционала справочника «Модели электронных документов»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_Toc124779202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13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751300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3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«Реквизиты»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_Toc124779203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C6699BA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4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«Строки»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_Toc124779204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7244D49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5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«Колонки».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_Toc124779205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17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6B5C5C1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6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«Показатели».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_Toc124779206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6706DF5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7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«Структура модели»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_Toc124779207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237189B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8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«Правила расчета».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_Toc124779208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20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6B7F2E3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09" w:history="1">
            <w:r w:rsidRPr="00431F83">
              <w:rPr>
                <w:rStyle w:val="af0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Работа во вкладке «Настройка»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_Toc124779209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9EDBC9E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0" w:history="1">
            <w:r w:rsidRPr="00431F83">
              <w:rPr>
                <w:rStyle w:val="af0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Работа во вкладке «Элементы»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_Toc124779210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069BE2F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1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«Правила проверки».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_Toc124779211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29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3B1E12D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2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«Макеты импорта».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_Toc124779212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A18357E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3" w:history="1">
            <w:r w:rsidRPr="00431F83">
              <w:rPr>
                <w:rStyle w:val="af0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Вкладка «Макет»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_Toc124779213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30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DC8FAD0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4" w:history="1">
            <w:r w:rsidRPr="00431F83">
              <w:rPr>
                <w:rStyle w:val="af0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Вкладка «Параметры импорта»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_Toc124779214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24AE7CF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5" w:history="1">
            <w:r w:rsidRPr="00431F83">
              <w:rPr>
                <w:rStyle w:val="af0"/>
                <w:rFonts w:ascii="Times New Roman" w:eastAsiaTheme="majorEastAsia" w:hAnsi="Times New Roman" w:cs="Times New Roman"/>
                <w:noProof/>
                <w:sz w:val="28"/>
                <w:szCs w:val="28"/>
              </w:rPr>
              <w:t>Вкладка «Настройки»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_Toc124779215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31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ABDFEB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6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«Макеты печати»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_Toc124779216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2BA0D8B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7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«Настройки представления»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_Toc124779217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6A658CC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8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«Настройки по умолчанию».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_Toc124779218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6A97900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19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Вкладка «Согласование».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_Toc124779219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33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0E93EE9D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24779220" w:history="1">
            <w:r w:rsidRPr="00431F83">
              <w:rPr>
                <w:rStyle w:val="af0"/>
              </w:rPr>
              <w:t>Электронные документы и их формирование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_Toc124779220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35</w:t>
            </w:r>
            <w:r w:rsidRPr="00431F83">
              <w:rPr>
                <w:webHidden/>
              </w:rPr>
              <w:fldChar w:fldCharType="end"/>
            </w:r>
          </w:hyperlink>
        </w:p>
        <w:p w14:paraId="5C35A8F1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1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Описание модели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_Toc124779221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19F1054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2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Создание электронного документа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_Toc124779222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E4213C6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3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Открытие электронного документа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_Toc124779223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67FD61AD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4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Заполнение / редактирование экземпляра отчета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_Toc124779224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E992660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5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Обзор командной панели электронного документа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_Toc124779225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4622CBB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6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Ручное заполнение.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_Toc124779226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40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555AE583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7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 xml:space="preserve">Заполнение электронного документа путем импорта шаблона </w:t>
            </w:r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  <w:lang w:val="en-US"/>
              </w:rPr>
              <w:t>Excel</w:t>
            </w:r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 xml:space="preserve"> установленного типа.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_Toc124779227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42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B23BBCB" w14:textId="77777777" w:rsidR="00233928" w:rsidRPr="00431F83" w:rsidRDefault="00233928" w:rsidP="00233928">
          <w:pPr>
            <w:pStyle w:val="3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8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Заполнение электронного документа путем формирования документа по настройке.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_Toc124779228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4E80F1F" w14:textId="77777777" w:rsidR="00233928" w:rsidRPr="00431F83" w:rsidRDefault="00233928" w:rsidP="00233928">
          <w:pPr>
            <w:pStyle w:val="21"/>
            <w:tabs>
              <w:tab w:val="right" w:leader="dot" w:pos="9345"/>
            </w:tabs>
            <w:spacing w:line="360" w:lineRule="auto"/>
            <w:rPr>
              <w:rFonts w:ascii="Times New Roman" w:eastAsiaTheme="minorEastAsia" w:hAnsi="Times New Roman" w:cs="Times New Roman"/>
              <w:noProof/>
              <w:sz w:val="28"/>
              <w:szCs w:val="28"/>
              <w:lang w:eastAsia="ru-RU"/>
            </w:rPr>
          </w:pPr>
          <w:hyperlink w:anchor="_Toc124779229" w:history="1">
            <w:r w:rsidRPr="00431F83">
              <w:rPr>
                <w:rStyle w:val="af0"/>
                <w:rFonts w:ascii="Times New Roman" w:hAnsi="Times New Roman" w:cs="Times New Roman"/>
                <w:noProof/>
                <w:sz w:val="28"/>
                <w:szCs w:val="28"/>
              </w:rPr>
              <w:t>Выгрузка электронного документа в файл формата xlsx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_Toc124779229 \h </w:instrTex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Pr="00431F8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1598F0D4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24779230" w:history="1">
            <w:r w:rsidRPr="00431F83">
              <w:rPr>
                <w:rStyle w:val="af0"/>
              </w:rPr>
              <w:t>Создание и настройка аналитического отчета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_Toc124779230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47</w:t>
            </w:r>
            <w:r w:rsidRPr="00431F83">
              <w:rPr>
                <w:webHidden/>
              </w:rPr>
              <w:fldChar w:fldCharType="end"/>
            </w:r>
          </w:hyperlink>
        </w:p>
        <w:p w14:paraId="275BC351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24779231" w:history="1">
            <w:r w:rsidRPr="00431F83">
              <w:rPr>
                <w:rStyle w:val="af0"/>
              </w:rPr>
              <w:t>Настройка инфографики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_Toc124779231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50</w:t>
            </w:r>
            <w:r w:rsidRPr="00431F83">
              <w:rPr>
                <w:webHidden/>
              </w:rPr>
              <w:fldChar w:fldCharType="end"/>
            </w:r>
          </w:hyperlink>
        </w:p>
        <w:p w14:paraId="0660CD27" w14:textId="77777777" w:rsidR="00233928" w:rsidRPr="00431F83" w:rsidRDefault="00233928" w:rsidP="00233928">
          <w:pPr>
            <w:pStyle w:val="11"/>
            <w:rPr>
              <w:rFonts w:eastAsiaTheme="minorEastAsia"/>
              <w:b w:val="0"/>
              <w:bCs w:val="0"/>
              <w:lang w:eastAsia="ru-RU"/>
            </w:rPr>
          </w:pPr>
          <w:hyperlink w:anchor="_Toc124779233" w:history="1">
            <w:r w:rsidRPr="00431F83">
              <w:rPr>
                <w:rStyle w:val="af0"/>
              </w:rPr>
              <w:t>Демонстрационная база</w:t>
            </w:r>
            <w:r w:rsidRPr="00431F83">
              <w:rPr>
                <w:webHidden/>
              </w:rPr>
              <w:tab/>
            </w:r>
            <w:r w:rsidRPr="00431F83">
              <w:rPr>
                <w:webHidden/>
              </w:rPr>
              <w:fldChar w:fldCharType="begin"/>
            </w:r>
            <w:r w:rsidRPr="00431F83">
              <w:rPr>
                <w:webHidden/>
              </w:rPr>
              <w:instrText xml:space="preserve"> PAGEREF _Toc124779233 \h </w:instrText>
            </w:r>
            <w:r w:rsidRPr="00431F83">
              <w:rPr>
                <w:webHidden/>
              </w:rPr>
            </w:r>
            <w:r w:rsidRPr="00431F83">
              <w:rPr>
                <w:webHidden/>
              </w:rPr>
              <w:fldChar w:fldCharType="separate"/>
            </w:r>
            <w:r>
              <w:rPr>
                <w:webHidden/>
              </w:rPr>
              <w:t>52</w:t>
            </w:r>
            <w:r w:rsidRPr="00431F83">
              <w:rPr>
                <w:webHidden/>
              </w:rPr>
              <w:fldChar w:fldCharType="end"/>
            </w:r>
          </w:hyperlink>
        </w:p>
        <w:p w14:paraId="4AAAF2A9" w14:textId="77777777" w:rsidR="00233928" w:rsidRPr="008B4646" w:rsidRDefault="00233928" w:rsidP="00233928">
          <w:pPr>
            <w:spacing w:line="360" w:lineRule="auto"/>
            <w:rPr>
              <w:rFonts w:ascii="Times New Roman" w:hAnsi="Times New Roman" w:cs="Times New Roman"/>
              <w:sz w:val="28"/>
              <w:szCs w:val="28"/>
            </w:rPr>
            <w:sectPr w:rsidR="00233928" w:rsidRPr="008B4646" w:rsidSect="0043202F">
              <w:footerReference w:type="default" r:id="rId8"/>
              <w:pgSz w:w="11906" w:h="16838"/>
              <w:pgMar w:top="1134" w:right="850" w:bottom="1134" w:left="1701" w:header="170" w:footer="680" w:gutter="0"/>
              <w:cols w:space="708"/>
              <w:titlePg/>
              <w:docGrid w:linePitch="360"/>
            </w:sectPr>
          </w:pPr>
          <w:r w:rsidRPr="00431F83">
            <w:rPr>
              <w:rFonts w:ascii="Times New Roman" w:hAnsi="Times New Roman" w:cs="Times New Roman"/>
              <w:b/>
              <w:bCs/>
              <w:sz w:val="28"/>
              <w:szCs w:val="28"/>
            </w:rPr>
            <w:fldChar w:fldCharType="end"/>
          </w:r>
        </w:p>
      </w:sdtContent>
    </w:sdt>
    <w:p w14:paraId="1B2C1EA7" w14:textId="77777777" w:rsidR="00233928" w:rsidRPr="007B3123" w:rsidRDefault="00233928" w:rsidP="00233928">
      <w:pPr>
        <w:pStyle w:val="1"/>
        <w:numPr>
          <w:ilvl w:val="0"/>
          <w:numId w:val="0"/>
        </w:numPr>
        <w:ind w:left="709"/>
        <w:rPr>
          <w:rFonts w:cs="Times New Roman"/>
          <w:sz w:val="28"/>
          <w:szCs w:val="28"/>
        </w:rPr>
      </w:pPr>
      <w:bookmarkStart w:id="0" w:name="_Toc124779198"/>
      <w:r w:rsidRPr="007B3123">
        <w:rPr>
          <w:rFonts w:cs="Times New Roman"/>
          <w:sz w:val="28"/>
          <w:szCs w:val="28"/>
        </w:rPr>
        <w:lastRenderedPageBreak/>
        <w:t>В</w:t>
      </w:r>
      <w:r>
        <w:rPr>
          <w:rFonts w:cs="Times New Roman"/>
          <w:sz w:val="28"/>
          <w:szCs w:val="28"/>
        </w:rPr>
        <w:t>ведение</w:t>
      </w:r>
      <w:bookmarkEnd w:id="0"/>
    </w:p>
    <w:p w14:paraId="06A0BDAB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Программный продукт «МКСКОМ: </w:t>
      </w:r>
      <w:r>
        <w:rPr>
          <w:rFonts w:ascii="Times New Roman" w:hAnsi="Times New Roman" w:cs="Times New Roman"/>
          <w:sz w:val="28"/>
          <w:szCs w:val="28"/>
          <w:lang w:val="en-US"/>
        </w:rPr>
        <w:t>EPM</w:t>
      </w:r>
      <w:r>
        <w:rPr>
          <w:rFonts w:ascii="Times New Roman" w:hAnsi="Times New Roman" w:cs="Times New Roman"/>
          <w:sz w:val="28"/>
          <w:szCs w:val="28"/>
        </w:rPr>
        <w:t>» разработан в среде «1</w:t>
      </w:r>
      <w:proofErr w:type="gramStart"/>
      <w:r>
        <w:rPr>
          <w:rFonts w:ascii="Times New Roman" w:hAnsi="Times New Roman" w:cs="Times New Roman"/>
          <w:sz w:val="28"/>
          <w:szCs w:val="28"/>
        </w:rPr>
        <w:t>С:Предприятие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8» и работает в режиме управляемого приложения. </w:t>
      </w:r>
    </w:p>
    <w:p w14:paraId="5F990A28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Прикладное решение предназначено для использования как самостоятельная конфигурация, а также может использоваться как дополнение к конфигурации. </w:t>
      </w:r>
    </w:p>
    <w:p w14:paraId="0D2793D9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Предназначено для автоматизации различного рода задач, связанных с планированием деятельности, контролем эффективности бизнеса. Позволяет настроить необходимые конечному пользователю отчеты, виды электронных документов, разнообразные финансовые модели. Обладает возможностью импорта и экспорта отчетов на основании электронных таблиц </w:t>
      </w:r>
      <w:r w:rsidRPr="007B3123">
        <w:rPr>
          <w:rFonts w:ascii="Times New Roman" w:hAnsi="Times New Roman" w:cs="Times New Roman"/>
          <w:sz w:val="28"/>
          <w:szCs w:val="28"/>
          <w:lang w:val="en-US"/>
        </w:rPr>
        <w:t>Microsoft</w:t>
      </w:r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  <w:r w:rsidRPr="007B3123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7B3123">
        <w:rPr>
          <w:rFonts w:ascii="Times New Roman" w:hAnsi="Times New Roman" w:cs="Times New Roman"/>
          <w:sz w:val="28"/>
          <w:szCs w:val="28"/>
        </w:rPr>
        <w:t>. Различного рода аналитики и модели, а также гибкость настройки отчетов и функционал работы с расчетами и операндами позволяют получить отчетность в необходимом виде без конфигурирования.</w:t>
      </w:r>
    </w:p>
    <w:p w14:paraId="425FB437" w14:textId="77777777" w:rsidR="00233928" w:rsidRPr="007B3123" w:rsidRDefault="00233928" w:rsidP="00233928">
      <w:pPr>
        <w:pStyle w:val="1"/>
        <w:numPr>
          <w:ilvl w:val="0"/>
          <w:numId w:val="0"/>
        </w:numPr>
        <w:ind w:left="709"/>
        <w:rPr>
          <w:rFonts w:cs="Times New Roman"/>
          <w:sz w:val="28"/>
          <w:szCs w:val="28"/>
        </w:rPr>
      </w:pPr>
      <w:bookmarkStart w:id="1" w:name="_Toc124779199"/>
      <w:r w:rsidRPr="007B3123">
        <w:rPr>
          <w:rFonts w:cs="Times New Roman"/>
          <w:sz w:val="28"/>
          <w:szCs w:val="28"/>
        </w:rPr>
        <w:t>Установка и настройка</w:t>
      </w:r>
      <w:bookmarkEnd w:id="1"/>
    </w:p>
    <w:p w14:paraId="6C916749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установки конфигурации и демонстрационной базы необходимо запустить файл «</w:t>
      </w:r>
      <w:r>
        <w:rPr>
          <w:rFonts w:ascii="Times New Roman" w:hAnsi="Times New Roman" w:cs="Times New Roman"/>
          <w:sz w:val="28"/>
          <w:szCs w:val="28"/>
          <w:lang w:val="en-US"/>
        </w:rPr>
        <w:t>setup</w:t>
      </w:r>
      <w:r w:rsidRPr="00596EE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  <w:lang w:val="en-US"/>
        </w:rPr>
        <w:t>exe</w:t>
      </w:r>
      <w:r>
        <w:rPr>
          <w:rFonts w:ascii="Times New Roman" w:hAnsi="Times New Roman" w:cs="Times New Roman"/>
          <w:sz w:val="28"/>
          <w:szCs w:val="28"/>
        </w:rPr>
        <w:t>» из прилагаемого комплекта.</w:t>
      </w:r>
    </w:p>
    <w:p w14:paraId="21345C66" w14:textId="77777777" w:rsidR="00233928" w:rsidRPr="007B3123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2B368EC" wp14:editId="47CD1394">
            <wp:extent cx="4185000" cy="3240000"/>
            <wp:effectExtent l="0" t="0" r="635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185000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978B6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Рисунок 1</w:t>
      </w:r>
    </w:p>
    <w:p w14:paraId="7C28DF24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Нажимаем «Далее».</w:t>
      </w:r>
    </w:p>
    <w:p w14:paraId="47056030" w14:textId="77777777" w:rsidR="00233928" w:rsidRPr="007B3123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174F98C" wp14:editId="1F962F1A">
            <wp:extent cx="4201875" cy="3240000"/>
            <wp:effectExtent l="0" t="0" r="825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201875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47F1DF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Рисунок 2</w:t>
      </w:r>
    </w:p>
    <w:p w14:paraId="4716C916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диалоге на рисунке 2 нужно выбрать пусть установки. На последнем шаге (рисунок 3) нужно выбрать «Готово».</w:t>
      </w:r>
    </w:p>
    <w:p w14:paraId="502D18FF" w14:textId="77777777" w:rsidR="00233928" w:rsidRPr="007B3123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F99B79C" wp14:editId="2725BA3C">
            <wp:extent cx="4180104" cy="3240000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80104" cy="32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B3123">
        <w:rPr>
          <w:rFonts w:ascii="Times New Roman" w:hAnsi="Times New Roman" w:cs="Times New Roman"/>
          <w:noProof/>
          <w:sz w:val="28"/>
          <w:szCs w:val="28"/>
        </w:rPr>
        <w:t xml:space="preserve"> </w:t>
      </w:r>
    </w:p>
    <w:p w14:paraId="6D24DDD4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Рисунок 3</w:t>
      </w:r>
    </w:p>
    <w:p w14:paraId="3A5EFD23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добавить новую информационную базу в список, в диалоге списка информационных баз нажмите кнопку «Добавить». На экране отобразится диалог выбора режима добавления (рисунок 4).</w:t>
      </w:r>
    </w:p>
    <w:p w14:paraId="6921E993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D664C1D" wp14:editId="0882D6D8">
            <wp:extent cx="3750260" cy="2880000"/>
            <wp:effectExtent l="0" t="0" r="3175" b="0"/>
            <wp:docPr id="73" name="Рисунок 7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Рисунок 7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750260" cy="288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0A9FA4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4</w:t>
      </w:r>
    </w:p>
    <w:p w14:paraId="139B3E5B" w14:textId="77777777" w:rsidR="00233928" w:rsidRPr="008C2042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выбрать режим «Создание информационной базы из шаблона». В списке шаблонов выберите шаблон «</w:t>
      </w:r>
      <w:proofErr w:type="gramStart"/>
      <w:r>
        <w:rPr>
          <w:rFonts w:ascii="Times New Roman" w:hAnsi="Times New Roman" w:cs="Times New Roman"/>
          <w:sz w:val="28"/>
          <w:szCs w:val="28"/>
        </w:rPr>
        <w:t>МКСКОМ:</w:t>
      </w:r>
      <w:r>
        <w:rPr>
          <w:rFonts w:ascii="Times New Roman" w:hAnsi="Times New Roman" w:cs="Times New Roman"/>
          <w:sz w:val="28"/>
          <w:szCs w:val="28"/>
          <w:lang w:val="en-US"/>
        </w:rPr>
        <w:t>EPM</w:t>
      </w:r>
      <w:proofErr w:type="gramEnd"/>
      <w:r>
        <w:rPr>
          <w:rFonts w:ascii="Times New Roman" w:hAnsi="Times New Roman" w:cs="Times New Roman"/>
          <w:sz w:val="28"/>
          <w:szCs w:val="28"/>
        </w:rPr>
        <w:t>». Можно выбрать создание рабочей базы (на рисунке 5 зеленым цветом) или демонстрационной базы (на рисунке 5 синим цветом). После выбора необходимого типа базы нажмите «Далее».</w:t>
      </w:r>
    </w:p>
    <w:p w14:paraId="45B3F27D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E78DBEF" wp14:editId="1D9A33E5">
            <wp:extent cx="2448001" cy="2520000"/>
            <wp:effectExtent l="0" t="0" r="0" b="0"/>
            <wp:docPr id="75" name="Рисунок 7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Рисунок 75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13"/>
                    <a:srcRect l="27183"/>
                    <a:stretch/>
                  </pic:blipFill>
                  <pic:spPr bwMode="auto">
                    <a:xfrm>
                      <a:off x="0" y="0"/>
                      <a:ext cx="2448001" cy="25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6A7F8D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5</w:t>
      </w:r>
    </w:p>
    <w:p w14:paraId="47AC0B68" w14:textId="77777777" w:rsidR="00233928" w:rsidRPr="0048462E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Наименование информационной базы представляет собой произвольную строку символов (рисунок 6). Можно задать собственное наименование для информационной базы. Выберите тип расположения информационной базы и нажмите «Далее». </w:t>
      </w:r>
    </w:p>
    <w:p w14:paraId="2E3E5DB0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FC5AA63" wp14:editId="1D267BC6">
            <wp:extent cx="2459343" cy="2520000"/>
            <wp:effectExtent l="0" t="0" r="0" b="0"/>
            <wp:docPr id="76" name="Рисунок 7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Рисунок 7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459343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CF8AA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6</w:t>
      </w:r>
    </w:p>
    <w:p w14:paraId="05FC4F6D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выбранного типа расположения установите необходимые параметры информационной базы и нажмите «Далее». На следующем этапе выберите параметры запуска информационной базы (рисунок 7).</w:t>
      </w:r>
    </w:p>
    <w:p w14:paraId="3B7FCEE2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8670C4E" wp14:editId="54500113">
            <wp:extent cx="2410434" cy="2520000"/>
            <wp:effectExtent l="0" t="0" r="9525" b="0"/>
            <wp:docPr id="86" name="Рисунок 8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Рисунок 8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410434" cy="25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30761D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7</w:t>
      </w:r>
    </w:p>
    <w:p w14:paraId="2B30115A" w14:textId="77777777" w:rsidR="00233928" w:rsidRPr="00AF0344" w:rsidRDefault="00233928" w:rsidP="00233928">
      <w:pPr>
        <w:pStyle w:val="2"/>
        <w:numPr>
          <w:ilvl w:val="0"/>
          <w:numId w:val="0"/>
        </w:numPr>
        <w:ind w:left="720"/>
      </w:pPr>
      <w:bookmarkStart w:id="2" w:name="_Toc124779200"/>
      <w:r w:rsidRPr="00AF0344">
        <w:rPr>
          <w:rStyle w:val="44440"/>
          <w:rFonts w:eastAsiaTheme="majorEastAsia"/>
          <w:b/>
          <w:sz w:val="28"/>
          <w:szCs w:val="28"/>
        </w:rPr>
        <w:t>Подключение решения «МКСКОМ: EPM</w:t>
      </w:r>
      <w:r w:rsidRPr="00AF0344">
        <w:t>», редакция 1.0 в типовые конфигурации «1С»</w:t>
      </w:r>
      <w:bookmarkEnd w:id="2"/>
    </w:p>
    <w:p w14:paraId="6E1662DD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Если рассматривать решение как дополнение к существующей конфигурации, то </w:t>
      </w:r>
      <w:r>
        <w:rPr>
          <w:rFonts w:ascii="Times New Roman" w:hAnsi="Times New Roman" w:cs="Times New Roman"/>
          <w:sz w:val="28"/>
          <w:szCs w:val="28"/>
        </w:rPr>
        <w:t xml:space="preserve">после установки продукта на ПК </w:t>
      </w:r>
      <w:r w:rsidRPr="007B3123">
        <w:rPr>
          <w:rFonts w:ascii="Times New Roman" w:hAnsi="Times New Roman" w:cs="Times New Roman"/>
          <w:sz w:val="28"/>
          <w:szCs w:val="28"/>
        </w:rPr>
        <w:t xml:space="preserve">необходимо провести </w:t>
      </w:r>
      <w:r>
        <w:rPr>
          <w:rFonts w:ascii="Times New Roman" w:hAnsi="Times New Roman" w:cs="Times New Roman"/>
          <w:sz w:val="28"/>
          <w:szCs w:val="28"/>
        </w:rPr>
        <w:t>подключение</w:t>
      </w:r>
      <w:r w:rsidRPr="007B3123">
        <w:rPr>
          <w:rFonts w:ascii="Times New Roman" w:hAnsi="Times New Roman" w:cs="Times New Roman"/>
          <w:sz w:val="28"/>
          <w:szCs w:val="28"/>
        </w:rPr>
        <w:t xml:space="preserve"> через</w:t>
      </w:r>
      <w:r>
        <w:rPr>
          <w:rFonts w:ascii="Times New Roman" w:hAnsi="Times New Roman" w:cs="Times New Roman"/>
          <w:sz w:val="28"/>
          <w:szCs w:val="28"/>
        </w:rPr>
        <w:t xml:space="preserve"> режим</w:t>
      </w:r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</w:t>
      </w:r>
      <w:r w:rsidRPr="007B3123">
        <w:rPr>
          <w:rFonts w:ascii="Times New Roman" w:hAnsi="Times New Roman" w:cs="Times New Roman"/>
          <w:sz w:val="28"/>
          <w:szCs w:val="28"/>
        </w:rPr>
        <w:t>онфигуратор</w:t>
      </w:r>
      <w:r>
        <w:rPr>
          <w:rFonts w:ascii="Times New Roman" w:hAnsi="Times New Roman" w:cs="Times New Roman"/>
          <w:sz w:val="28"/>
          <w:szCs w:val="28"/>
        </w:rPr>
        <w:t xml:space="preserve">» (пример подключения решения «МКСКОМ: </w:t>
      </w:r>
      <w:r>
        <w:rPr>
          <w:rFonts w:ascii="Times New Roman" w:hAnsi="Times New Roman" w:cs="Times New Roman"/>
          <w:sz w:val="28"/>
          <w:szCs w:val="28"/>
          <w:lang w:val="en-US"/>
        </w:rPr>
        <w:t>EPM</w:t>
      </w:r>
      <w:r>
        <w:rPr>
          <w:rFonts w:ascii="Times New Roman" w:hAnsi="Times New Roman" w:cs="Times New Roman"/>
          <w:sz w:val="28"/>
          <w:szCs w:val="28"/>
        </w:rPr>
        <w:t>» осуществлен на типовой конфигурации «1</w:t>
      </w:r>
      <w:proofErr w:type="gramStart"/>
      <w:r>
        <w:rPr>
          <w:rFonts w:ascii="Times New Roman" w:hAnsi="Times New Roman" w:cs="Times New Roman"/>
          <w:sz w:val="28"/>
          <w:szCs w:val="28"/>
        </w:rPr>
        <w:t>С:Бухгалтерия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предприятия 8», версия 8.3.18). Для этого нужно захватить конфигурацию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выбрать Конфигурация </w:t>
      </w:r>
      <w:r w:rsidRPr="007B3123">
        <w:rPr>
          <w:rFonts w:ascii="Times New Roman" w:hAnsi="Times New Roman" w:cs="Times New Roman"/>
          <w:sz w:val="28"/>
          <w:szCs w:val="28"/>
        </w:rPr>
        <w:t xml:space="preserve">– Сравнить, объединить с конфигурацией из файла (рисунок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B3123">
        <w:rPr>
          <w:rFonts w:ascii="Times New Roman" w:hAnsi="Times New Roman" w:cs="Times New Roman"/>
          <w:sz w:val="28"/>
          <w:szCs w:val="28"/>
        </w:rPr>
        <w:t xml:space="preserve">) – </w:t>
      </w:r>
      <w:r>
        <w:rPr>
          <w:rFonts w:ascii="Times New Roman" w:hAnsi="Times New Roman" w:cs="Times New Roman"/>
          <w:sz w:val="28"/>
          <w:szCs w:val="28"/>
        </w:rPr>
        <w:t xml:space="preserve">файл </w:t>
      </w:r>
      <w:r w:rsidRPr="007B312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7B3123">
        <w:rPr>
          <w:rFonts w:ascii="Times New Roman" w:hAnsi="Times New Roman" w:cs="Times New Roman"/>
          <w:sz w:val="28"/>
          <w:szCs w:val="28"/>
          <w:lang w:val="en-US"/>
        </w:rPr>
        <w:t>cf</w:t>
      </w:r>
      <w:proofErr w:type="spellEnd"/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сравнения и объединения </w:t>
      </w:r>
      <w:r w:rsidRPr="007B3123">
        <w:rPr>
          <w:rFonts w:ascii="Times New Roman" w:hAnsi="Times New Roman" w:cs="Times New Roman"/>
          <w:sz w:val="28"/>
          <w:szCs w:val="28"/>
        </w:rPr>
        <w:t xml:space="preserve">находится в </w:t>
      </w:r>
      <w:r>
        <w:rPr>
          <w:rFonts w:ascii="Times New Roman" w:hAnsi="Times New Roman" w:cs="Times New Roman"/>
          <w:sz w:val="28"/>
          <w:szCs w:val="28"/>
        </w:rPr>
        <w:t>каталоге шаблонов.</w:t>
      </w:r>
      <w:r w:rsidRPr="007B312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DBA8D3" w14:textId="77777777" w:rsidR="00233928" w:rsidRPr="007B3123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C460F98" wp14:editId="46D0FDF4">
            <wp:extent cx="1918189" cy="1440000"/>
            <wp:effectExtent l="0" t="0" r="6350" b="8255"/>
            <wp:docPr id="80" name="Рисунок 8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Рисунок 80" descr="Изображение выглядит как текст&#10;&#10;Автоматически созданное описание"/>
                    <pic:cNvPicPr/>
                  </pic:nvPicPr>
                  <pic:blipFill rotWithShape="1">
                    <a:blip r:embed="rId16"/>
                    <a:srcRect b="57120"/>
                    <a:stretch/>
                  </pic:blipFill>
                  <pic:spPr bwMode="auto">
                    <a:xfrm>
                      <a:off x="0" y="0"/>
                      <a:ext cx="1918189" cy="144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E8A042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Рисунок </w:t>
      </w:r>
      <w:r>
        <w:rPr>
          <w:rFonts w:ascii="Times New Roman" w:hAnsi="Times New Roman" w:cs="Times New Roman"/>
          <w:sz w:val="28"/>
          <w:szCs w:val="28"/>
        </w:rPr>
        <w:t>8</w:t>
      </w:r>
    </w:p>
    <w:p w14:paraId="4B58FCB0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этого рекомендуется поставить конфигурацию на поддержку (рисунок 9).</w:t>
      </w:r>
    </w:p>
    <w:p w14:paraId="2FE2B751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AAB5B45" wp14:editId="7AD959E7">
            <wp:extent cx="2833333" cy="1260000"/>
            <wp:effectExtent l="0" t="0" r="5715" b="0"/>
            <wp:docPr id="99" name="Рисунок 9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9" name="Рисунок 99" descr="Изображение выглядит как текс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833333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F6DED" w14:textId="77777777" w:rsidR="00233928" w:rsidRPr="002D02E6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9</w:t>
      </w:r>
    </w:p>
    <w:p w14:paraId="2A48EC39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В окне «Сравнение, объединение» нужно убрать флаг со строки дерева конфигурации «Свойства» (рисунок 10) и нажать «Выполнить». </w:t>
      </w:r>
    </w:p>
    <w:p w14:paraId="4A9B195A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5AEC13" wp14:editId="5E1F8A2A">
            <wp:extent cx="5133975" cy="3760891"/>
            <wp:effectExtent l="0" t="0" r="0" b="0"/>
            <wp:docPr id="100" name="Рисунок 10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Рисунок 100" descr="Изображение выглядит как текс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139665" cy="3765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2878F2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Рисунок 10</w:t>
      </w:r>
    </w:p>
    <w:p w14:paraId="1AB4C14B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3682ADF" w14:textId="77777777" w:rsidR="00233928" w:rsidRDefault="00233928" w:rsidP="00233928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По</w:t>
      </w:r>
      <w:r w:rsidRPr="00E42334">
        <w:rPr>
          <w:rFonts w:ascii="Times New Roman" w:hAnsi="Times New Roman" w:cs="Times New Roman"/>
          <w:noProof/>
          <w:sz w:val="28"/>
          <w:szCs w:val="28"/>
        </w:rPr>
        <w:t>явится окно «Настройка правил поддержки», в котором нужно настроить правила для новых и существующих объектов поставщика (рисунок 11).</w:t>
      </w:r>
    </w:p>
    <w:p w14:paraId="6E417192" w14:textId="77777777" w:rsidR="00233928" w:rsidRDefault="00233928" w:rsidP="00233928">
      <w:pPr>
        <w:spacing w:line="360" w:lineRule="auto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noProof/>
        </w:rPr>
        <w:drawing>
          <wp:inline distT="0" distB="0" distL="0" distR="0" wp14:anchorId="7B04516F" wp14:editId="6FB509E8">
            <wp:extent cx="5940425" cy="3722370"/>
            <wp:effectExtent l="0" t="0" r="3175" b="0"/>
            <wp:docPr id="101" name="Рисунок 10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" name="Рисунок 101" descr="Изображение выглядит как текст&#10;&#10;Автоматически созданное описание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2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AECF98" w14:textId="77777777" w:rsidR="00233928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Рисунок 11</w:t>
      </w:r>
    </w:p>
    <w:p w14:paraId="505EE73D" w14:textId="77777777" w:rsidR="00233928" w:rsidRPr="00E42334" w:rsidRDefault="00233928" w:rsidP="00233928">
      <w:pPr>
        <w:spacing w:line="360" w:lineRule="auto"/>
        <w:ind w:firstLine="709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После этого необходимо обновить конфигурацию базы данных (горячая клавиша </w:t>
      </w:r>
      <w:r>
        <w:rPr>
          <w:rFonts w:ascii="Times New Roman" w:hAnsi="Times New Roman" w:cs="Times New Roman"/>
          <w:noProof/>
          <w:sz w:val="28"/>
          <w:szCs w:val="28"/>
          <w:lang w:val="en-US"/>
        </w:rPr>
        <w:t>F</w:t>
      </w:r>
      <w:r w:rsidRPr="00E42334">
        <w:rPr>
          <w:rFonts w:ascii="Times New Roman" w:hAnsi="Times New Roman" w:cs="Times New Roman"/>
          <w:noProof/>
          <w:sz w:val="28"/>
          <w:szCs w:val="28"/>
        </w:rPr>
        <w:t>7)</w:t>
      </w:r>
      <w:r>
        <w:rPr>
          <w:rFonts w:ascii="Times New Roman" w:hAnsi="Times New Roman" w:cs="Times New Roman"/>
          <w:noProof/>
          <w:sz w:val="28"/>
          <w:szCs w:val="28"/>
        </w:rPr>
        <w:t xml:space="preserve">. </w:t>
      </w:r>
    </w:p>
    <w:p w14:paraId="63D9F403" w14:textId="77777777" w:rsidR="00233928" w:rsidRPr="00A521D1" w:rsidRDefault="00233928" w:rsidP="00233928">
      <w:pPr>
        <w:spacing w:line="360" w:lineRule="auto"/>
        <w:ind w:firstLine="709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B7303A9" w14:textId="77777777" w:rsidR="00233928" w:rsidRPr="007B3123" w:rsidRDefault="00233928" w:rsidP="00233928">
      <w:pPr>
        <w:pStyle w:val="1"/>
        <w:numPr>
          <w:ilvl w:val="0"/>
          <w:numId w:val="0"/>
        </w:numPr>
        <w:ind w:left="709"/>
        <w:rPr>
          <w:rFonts w:cs="Times New Roman"/>
          <w:sz w:val="28"/>
          <w:szCs w:val="28"/>
        </w:rPr>
      </w:pPr>
      <w:bookmarkStart w:id="3" w:name="_Toc124779201"/>
      <w:bookmarkStart w:id="4" w:name="_Toc57639733"/>
      <w:r w:rsidRPr="007B3123">
        <w:rPr>
          <w:rFonts w:cs="Times New Roman"/>
          <w:sz w:val="28"/>
          <w:szCs w:val="28"/>
        </w:rPr>
        <w:t>Описание функционала решения</w:t>
      </w:r>
      <w:bookmarkEnd w:id="3"/>
    </w:p>
    <w:p w14:paraId="46604BCD" w14:textId="77777777" w:rsidR="00233928" w:rsidRPr="007B3123" w:rsidRDefault="00233928" w:rsidP="00233928">
      <w:pPr>
        <w:pStyle w:val="2"/>
        <w:numPr>
          <w:ilvl w:val="0"/>
          <w:numId w:val="0"/>
        </w:numPr>
        <w:ind w:left="709"/>
        <w:rPr>
          <w:iCs/>
        </w:rPr>
      </w:pPr>
      <w:bookmarkStart w:id="5" w:name="_Toc124779202"/>
      <w:r w:rsidRPr="007B3123">
        <w:t>Описание функционала справочника «Модели электронных документов»</w:t>
      </w:r>
      <w:bookmarkEnd w:id="4"/>
      <w:bookmarkEnd w:id="5"/>
    </w:p>
    <w:p w14:paraId="7748D667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Функционал справочника «Модели электронных документов» позволяет подготовить формы электронных документов под конкретные потребности Заказчика. Интерфейс для создания новых, редактирования или копирования существующих электронных форм документов идентичен.</w:t>
      </w:r>
    </w:p>
    <w:p w14:paraId="405632F1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Для создания новой модели электронного документе необходимо нажать кнопку «Создать». При необходимости можно предварительно создать новую группу для моделей электронных документов нажатием соответствующей кнопки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_Ref57113115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12</w:t>
      </w:r>
      <w:r w:rsidRPr="007B3123">
        <w:rPr>
          <w:sz w:val="28"/>
          <w:szCs w:val="28"/>
        </w:rPr>
        <w:t>).</w:t>
      </w:r>
    </w:p>
    <w:p w14:paraId="45ED1567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0F49E96B" wp14:editId="218C6326">
            <wp:extent cx="5940425" cy="1896110"/>
            <wp:effectExtent l="114300" t="95250" r="117475" b="1231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6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35ADFB1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6" w:name="_Ref532118029"/>
      <w:bookmarkStart w:id="7" w:name="_Ref57113115"/>
      <w:bookmarkStart w:id="8" w:name="_Hlk57119052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6"/>
      <w:bookmarkEnd w:id="7"/>
      <w:r>
        <w:rPr>
          <w:rFonts w:ascii="Times New Roman" w:eastAsiaTheme="minorEastAsia" w:hAnsi="Times New Roman"/>
          <w:sz w:val="28"/>
          <w:szCs w:val="28"/>
        </w:rPr>
        <w:t>12</w:t>
      </w:r>
    </w:p>
    <w:bookmarkEnd w:id="8"/>
    <w:p w14:paraId="404469E2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По кнопку «Создать» открывается окно создания модели электронного документа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_Ref57119070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13</w:t>
      </w:r>
      <w:r w:rsidRPr="007B3123">
        <w:rPr>
          <w:sz w:val="28"/>
          <w:szCs w:val="28"/>
        </w:rPr>
        <w:t>):</w:t>
      </w:r>
    </w:p>
    <w:p w14:paraId="1B9EE21D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lastRenderedPageBreak/>
        <w:drawing>
          <wp:inline distT="0" distB="0" distL="0" distR="0" wp14:anchorId="21C461E7" wp14:editId="05EC9E22">
            <wp:extent cx="5940425" cy="1553845"/>
            <wp:effectExtent l="114300" t="76200" r="117475" b="122555"/>
            <wp:docPr id="2" name="Рисунок 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5384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955324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9" w:name="_Ref57119070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Start w:id="10" w:name="_Toc57639734"/>
      <w:bookmarkEnd w:id="9"/>
      <w:r>
        <w:rPr>
          <w:rFonts w:ascii="Times New Roman" w:eastAsiaTheme="minorEastAsia" w:hAnsi="Times New Roman"/>
          <w:sz w:val="28"/>
          <w:szCs w:val="28"/>
        </w:rPr>
        <w:t>13</w:t>
      </w:r>
    </w:p>
    <w:p w14:paraId="14777D8E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11" w:name="_Toc124779203"/>
      <w:r w:rsidRPr="007B3123">
        <w:t>Вкладка «Реквизиты»</w:t>
      </w:r>
      <w:bookmarkEnd w:id="10"/>
      <w:bookmarkEnd w:id="11"/>
    </w:p>
    <w:p w14:paraId="4718724C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По кнопке «Добавить» в табличной части вкладки добавляется пустая строка (-и), в которой добавляются ключевые реквизиты, по которым создается электронный документ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_Ref57125804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14</w:t>
      </w:r>
      <w:r w:rsidRPr="007B3123">
        <w:rPr>
          <w:sz w:val="28"/>
          <w:szCs w:val="28"/>
        </w:rPr>
        <w:t>).</w:t>
      </w:r>
    </w:p>
    <w:p w14:paraId="0FE5B2EA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617B2F34" wp14:editId="4DCEC837">
            <wp:extent cx="5210175" cy="834296"/>
            <wp:effectExtent l="133350" t="114300" r="142875" b="15684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52344" cy="84104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A0D84A9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12" w:name="_Ref57125804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12"/>
      <w:r>
        <w:rPr>
          <w:rFonts w:ascii="Times New Roman" w:eastAsiaTheme="minorEastAsia" w:hAnsi="Times New Roman"/>
          <w:sz w:val="28"/>
          <w:szCs w:val="28"/>
        </w:rPr>
        <w:t>14</w:t>
      </w:r>
    </w:p>
    <w:p w14:paraId="73A7366F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В колонке «</w:t>
      </w:r>
      <w:r w:rsidRPr="007B3123">
        <w:rPr>
          <w:b/>
          <w:bCs/>
          <w:sz w:val="28"/>
          <w:szCs w:val="28"/>
          <w:lang w:val="en-US"/>
        </w:rPr>
        <w:t>N</w:t>
      </w:r>
      <w:r w:rsidRPr="007B3123">
        <w:rPr>
          <w:sz w:val="28"/>
          <w:szCs w:val="28"/>
        </w:rPr>
        <w:t>»: присваивается автоматический порядковый номер реквизита;</w:t>
      </w:r>
    </w:p>
    <w:p w14:paraId="70E04804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В колонке «</w:t>
      </w:r>
      <w:r w:rsidRPr="007B3123">
        <w:rPr>
          <w:b/>
          <w:bCs/>
          <w:sz w:val="28"/>
          <w:szCs w:val="28"/>
        </w:rPr>
        <w:t>Реквизит</w:t>
      </w:r>
      <w:r w:rsidRPr="007B3123">
        <w:rPr>
          <w:sz w:val="28"/>
          <w:szCs w:val="28"/>
        </w:rPr>
        <w:t xml:space="preserve">»: выбирается элемент из справочника аналитик, например «Бюджетные кампании», «Периоды (документ)» и </w:t>
      </w:r>
      <w:proofErr w:type="gramStart"/>
      <w:r w:rsidRPr="007B3123">
        <w:rPr>
          <w:sz w:val="28"/>
          <w:szCs w:val="28"/>
        </w:rPr>
        <w:t>т.д.</w:t>
      </w:r>
      <w:proofErr w:type="gramEnd"/>
      <w:r w:rsidRPr="007B3123">
        <w:rPr>
          <w:sz w:val="28"/>
          <w:szCs w:val="28"/>
        </w:rPr>
        <w:t xml:space="preserve"> На основании которых создается электронный документ;</w:t>
      </w:r>
    </w:p>
    <w:p w14:paraId="6737BFDB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В колонке «</w:t>
      </w:r>
      <w:r w:rsidRPr="007B3123">
        <w:rPr>
          <w:b/>
          <w:bCs/>
          <w:sz w:val="28"/>
          <w:szCs w:val="28"/>
        </w:rPr>
        <w:t>Представление реквизита</w:t>
      </w:r>
      <w:r w:rsidRPr="007B3123">
        <w:rPr>
          <w:sz w:val="28"/>
          <w:szCs w:val="28"/>
        </w:rPr>
        <w:t>»: присваивается автоматическое представление реквизита, заданное при выборе реквизита документа;</w:t>
      </w:r>
    </w:p>
    <w:p w14:paraId="60C81EE1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В колонке «</w:t>
      </w:r>
      <w:r w:rsidRPr="007B3123">
        <w:rPr>
          <w:b/>
          <w:bCs/>
          <w:sz w:val="28"/>
          <w:szCs w:val="28"/>
        </w:rPr>
        <w:t>Обязательный</w:t>
      </w:r>
      <w:r w:rsidRPr="007B3123">
        <w:rPr>
          <w:sz w:val="28"/>
          <w:szCs w:val="28"/>
        </w:rPr>
        <w:t>»: проставляется флаг, сигнализирующий об обязательности указания значения аналитики при создании электронного документа по модели;</w:t>
      </w:r>
    </w:p>
    <w:p w14:paraId="78559446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В колонке «</w:t>
      </w:r>
      <w:r w:rsidRPr="007B3123">
        <w:rPr>
          <w:b/>
          <w:bCs/>
          <w:sz w:val="28"/>
          <w:szCs w:val="28"/>
        </w:rPr>
        <w:t>Приоритет для настроек по умолчанию</w:t>
      </w:r>
      <w:r w:rsidRPr="007B3123">
        <w:rPr>
          <w:sz w:val="28"/>
          <w:szCs w:val="28"/>
        </w:rPr>
        <w:t>»: указывается элемент аналитики, который будет автоматически указываться при создании электронного документа по модели.</w:t>
      </w:r>
    </w:p>
    <w:p w14:paraId="062628E9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13" w:name="_Toc57639735"/>
      <w:bookmarkStart w:id="14" w:name="_Toc124779204"/>
      <w:r w:rsidRPr="007B3123">
        <w:lastRenderedPageBreak/>
        <w:t>Вкладка «Строки»</w:t>
      </w:r>
      <w:bookmarkEnd w:id="13"/>
      <w:bookmarkEnd w:id="14"/>
    </w:p>
    <w:p w14:paraId="00FC2048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«Строки» пользователь создает строки, которые будут отражены в электронном документе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_Ref57194489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15</w:t>
      </w:r>
      <w:r w:rsidRPr="007B3123">
        <w:rPr>
          <w:sz w:val="28"/>
          <w:szCs w:val="28"/>
        </w:rPr>
        <w:t>).</w:t>
      </w:r>
    </w:p>
    <w:p w14:paraId="636F0F05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10E3B628" wp14:editId="0ACFDDA6">
            <wp:extent cx="5082540" cy="881771"/>
            <wp:effectExtent l="114300" t="114300" r="99060" b="1473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125345" cy="88919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6A01ABE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15" w:name="_Ref57194489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15"/>
      <w:r>
        <w:rPr>
          <w:rFonts w:ascii="Times New Roman" w:eastAsiaTheme="minorEastAsia" w:hAnsi="Times New Roman"/>
          <w:sz w:val="28"/>
          <w:szCs w:val="28"/>
        </w:rPr>
        <w:t>15</w:t>
      </w:r>
    </w:p>
    <w:p w14:paraId="372ECDDB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По кнопке «Создать» открывается окно создания строки для модели электронного документа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_Ref57194549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16</w:t>
      </w:r>
      <w:r w:rsidRPr="007B3123">
        <w:rPr>
          <w:rFonts w:ascii="Times New Roman" w:eastAsiaTheme="minorEastAsia" w:hAnsi="Times New Roman"/>
          <w:sz w:val="28"/>
          <w:szCs w:val="28"/>
        </w:rPr>
        <w:t>). Окно создания строки электронного документа содержит следующие реквизиты:</w:t>
      </w:r>
    </w:p>
    <w:tbl>
      <w:tblPr>
        <w:tblStyle w:val="aa"/>
        <w:tblW w:w="5000" w:type="pct"/>
        <w:tblInd w:w="0" w:type="dxa"/>
        <w:tblLook w:val="04A0" w:firstRow="1" w:lastRow="0" w:firstColumn="1" w:lastColumn="0" w:noHBand="0" w:noVBand="1"/>
      </w:tblPr>
      <w:tblGrid>
        <w:gridCol w:w="1838"/>
        <w:gridCol w:w="2692"/>
        <w:gridCol w:w="1701"/>
        <w:gridCol w:w="3114"/>
      </w:tblGrid>
      <w:tr w:rsidR="00233928" w:rsidRPr="007B3123" w14:paraId="275FDE61" w14:textId="77777777" w:rsidTr="00AB538D">
        <w:tc>
          <w:tcPr>
            <w:tcW w:w="983" w:type="pct"/>
          </w:tcPr>
          <w:p w14:paraId="199C147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</w:rPr>
              <w:t>Наименование реквизита</w:t>
            </w:r>
          </w:p>
        </w:tc>
        <w:tc>
          <w:tcPr>
            <w:tcW w:w="1440" w:type="pct"/>
          </w:tcPr>
          <w:p w14:paraId="13C8EA4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</w:rPr>
              <w:t xml:space="preserve">Ручной ввод </w:t>
            </w:r>
            <w:r w:rsidRPr="004545D2">
              <w:rPr>
                <w:rFonts w:ascii="Times New Roman" w:eastAsiaTheme="minorEastAsia" w:hAnsi="Times New Roman"/>
                <w:b/>
                <w:bCs/>
                <w:lang w:val="en-US"/>
              </w:rPr>
              <w:t xml:space="preserve">/ </w:t>
            </w:r>
            <w:r w:rsidRPr="004545D2">
              <w:rPr>
                <w:rFonts w:ascii="Times New Roman" w:eastAsiaTheme="minorEastAsia" w:hAnsi="Times New Roman"/>
                <w:b/>
                <w:bCs/>
              </w:rPr>
              <w:t>Присваивается системой</w:t>
            </w:r>
          </w:p>
        </w:tc>
        <w:tc>
          <w:tcPr>
            <w:tcW w:w="910" w:type="pct"/>
          </w:tcPr>
          <w:p w14:paraId="1DD0544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</w:rPr>
              <w:t>Возможность изменить реквизит</w:t>
            </w:r>
          </w:p>
        </w:tc>
        <w:tc>
          <w:tcPr>
            <w:tcW w:w="1666" w:type="pct"/>
          </w:tcPr>
          <w:p w14:paraId="5C3CE66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</w:rPr>
              <w:t>Обозначение</w:t>
            </w:r>
          </w:p>
        </w:tc>
      </w:tr>
      <w:tr w:rsidR="00233928" w:rsidRPr="007B3123" w14:paraId="21F98938" w14:textId="77777777" w:rsidTr="00AB538D">
        <w:tc>
          <w:tcPr>
            <w:tcW w:w="983" w:type="pct"/>
          </w:tcPr>
          <w:p w14:paraId="23E2E45D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Код</w:t>
            </w:r>
          </w:p>
        </w:tc>
        <w:tc>
          <w:tcPr>
            <w:tcW w:w="1440" w:type="pct"/>
          </w:tcPr>
          <w:p w14:paraId="525F954E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Присваивается системой</w:t>
            </w:r>
          </w:p>
        </w:tc>
        <w:tc>
          <w:tcPr>
            <w:tcW w:w="910" w:type="pct"/>
          </w:tcPr>
          <w:p w14:paraId="37EFC32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Нет</w:t>
            </w:r>
          </w:p>
        </w:tc>
        <w:tc>
          <w:tcPr>
            <w:tcW w:w="1666" w:type="pct"/>
          </w:tcPr>
          <w:p w14:paraId="041E85A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Присваивается системный код строки без возможности редактирования</w:t>
            </w:r>
          </w:p>
        </w:tc>
      </w:tr>
      <w:tr w:rsidR="00233928" w:rsidRPr="007B3123" w14:paraId="73CAAC87" w14:textId="77777777" w:rsidTr="00AB538D">
        <w:tc>
          <w:tcPr>
            <w:tcW w:w="983" w:type="pct"/>
          </w:tcPr>
          <w:p w14:paraId="7D11FC5C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Наименование</w:t>
            </w:r>
          </w:p>
        </w:tc>
        <w:tc>
          <w:tcPr>
            <w:tcW w:w="1440" w:type="pct"/>
          </w:tcPr>
          <w:p w14:paraId="360B5F8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Ручной ввод</w:t>
            </w:r>
          </w:p>
        </w:tc>
        <w:tc>
          <w:tcPr>
            <w:tcW w:w="910" w:type="pct"/>
          </w:tcPr>
          <w:p w14:paraId="6D5C1BCC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Да</w:t>
            </w:r>
          </w:p>
        </w:tc>
        <w:tc>
          <w:tcPr>
            <w:tcW w:w="1666" w:type="pct"/>
          </w:tcPr>
          <w:p w14:paraId="01A360F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Вводится пользователем вручную для присвоения наименования строки</w:t>
            </w:r>
          </w:p>
        </w:tc>
      </w:tr>
      <w:tr w:rsidR="00233928" w:rsidRPr="007B3123" w14:paraId="07B58D67" w14:textId="77777777" w:rsidTr="00AB538D">
        <w:tc>
          <w:tcPr>
            <w:tcW w:w="983" w:type="pct"/>
          </w:tcPr>
          <w:p w14:paraId="4149B2FA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Представление</w:t>
            </w:r>
          </w:p>
        </w:tc>
        <w:tc>
          <w:tcPr>
            <w:tcW w:w="1440" w:type="pct"/>
          </w:tcPr>
          <w:p w14:paraId="4363F078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Присваивается системой путем копирования значения из реквизита наименование</w:t>
            </w:r>
          </w:p>
        </w:tc>
        <w:tc>
          <w:tcPr>
            <w:tcW w:w="910" w:type="pct"/>
          </w:tcPr>
          <w:p w14:paraId="6C0D08A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Да</w:t>
            </w:r>
          </w:p>
        </w:tc>
        <w:tc>
          <w:tcPr>
            <w:tcW w:w="1666" w:type="pct"/>
          </w:tcPr>
          <w:p w14:paraId="4B11DF6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Отражает наименование строки, которая будет отражена в строке электронного документа.</w:t>
            </w:r>
          </w:p>
        </w:tc>
      </w:tr>
      <w:tr w:rsidR="00233928" w:rsidRPr="007B3123" w14:paraId="1E3CEEDB" w14:textId="77777777" w:rsidTr="00AB538D">
        <w:tc>
          <w:tcPr>
            <w:tcW w:w="983" w:type="pct"/>
          </w:tcPr>
          <w:p w14:paraId="5AFE675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Модель</w:t>
            </w:r>
          </w:p>
        </w:tc>
        <w:tc>
          <w:tcPr>
            <w:tcW w:w="1440" w:type="pct"/>
          </w:tcPr>
          <w:p w14:paraId="6CCFFE13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Присваивается системой</w:t>
            </w:r>
          </w:p>
        </w:tc>
        <w:tc>
          <w:tcPr>
            <w:tcW w:w="910" w:type="pct"/>
          </w:tcPr>
          <w:p w14:paraId="02530DF3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Да</w:t>
            </w:r>
          </w:p>
        </w:tc>
        <w:tc>
          <w:tcPr>
            <w:tcW w:w="1666" w:type="pct"/>
          </w:tcPr>
          <w:p w14:paraId="474ADE3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Выбирается модель, в которой создается строка (по умолчанию выбрана модель, из которой вызывается создание строки)</w:t>
            </w:r>
          </w:p>
        </w:tc>
      </w:tr>
      <w:tr w:rsidR="00233928" w:rsidRPr="007B3123" w14:paraId="55E126D2" w14:textId="77777777" w:rsidTr="00AB538D">
        <w:tc>
          <w:tcPr>
            <w:tcW w:w="983" w:type="pct"/>
          </w:tcPr>
          <w:p w14:paraId="22A41B7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Код сортировки</w:t>
            </w:r>
          </w:p>
        </w:tc>
        <w:tc>
          <w:tcPr>
            <w:tcW w:w="1440" w:type="pct"/>
          </w:tcPr>
          <w:p w14:paraId="0CBF01F2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Присваивается системой</w:t>
            </w:r>
          </w:p>
        </w:tc>
        <w:tc>
          <w:tcPr>
            <w:tcW w:w="910" w:type="pct"/>
          </w:tcPr>
          <w:p w14:paraId="16BA669A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Да</w:t>
            </w:r>
          </w:p>
        </w:tc>
        <w:tc>
          <w:tcPr>
            <w:tcW w:w="1666" w:type="pct"/>
          </w:tcPr>
          <w:p w14:paraId="07FED29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</w:rPr>
            </w:pPr>
            <w:r w:rsidRPr="004545D2">
              <w:rPr>
                <w:rFonts w:ascii="Times New Roman" w:eastAsiaTheme="minorEastAsia" w:hAnsi="Times New Roman"/>
              </w:rPr>
              <w:t>Задается порядковый номер строки</w:t>
            </w:r>
          </w:p>
        </w:tc>
      </w:tr>
    </w:tbl>
    <w:p w14:paraId="399B22D4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</w:p>
    <w:p w14:paraId="0F93DF02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376D6DC" wp14:editId="611DA08B">
            <wp:extent cx="2533650" cy="3181284"/>
            <wp:effectExtent l="114300" t="114300" r="152400" b="153035"/>
            <wp:docPr id="16" name="Рисунок 1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Рисунок 1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550225" cy="320209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6DF07D9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16" w:name="_Ref57194549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16"/>
      <w:r>
        <w:rPr>
          <w:rFonts w:ascii="Times New Roman" w:eastAsiaTheme="minorEastAsia" w:hAnsi="Times New Roman"/>
          <w:sz w:val="28"/>
          <w:szCs w:val="28"/>
        </w:rPr>
        <w:t>16</w:t>
      </w:r>
    </w:p>
    <w:p w14:paraId="253CEB8C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По кнопке «Добавить» в табличную часть создания реквизита «Строка» добавляется пустая строка для выбора аналитического разреза, с учетом которого будет формироваться строка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_Ref57196738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>
        <w:rPr>
          <w:rFonts w:ascii="Times New Roman" w:eastAsiaTheme="minorEastAsia" w:hAnsi="Times New Roman"/>
          <w:noProof/>
          <w:sz w:val="28"/>
          <w:szCs w:val="28"/>
        </w:rPr>
        <w:t>1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7</w:t>
      </w:r>
      <w:r w:rsidRPr="007B3123">
        <w:rPr>
          <w:rFonts w:ascii="Times New Roman" w:eastAsiaTheme="minorEastAsia" w:hAnsi="Times New Roman"/>
          <w:sz w:val="28"/>
          <w:szCs w:val="28"/>
        </w:rPr>
        <w:t>). Аналитика – элемент справочника, переведенный в аналитику.</w:t>
      </w:r>
    </w:p>
    <w:p w14:paraId="2D2519E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8A4E08B" wp14:editId="78470B7C">
            <wp:extent cx="3152370" cy="3956768"/>
            <wp:effectExtent l="133350" t="114300" r="124460" b="158115"/>
            <wp:docPr id="17" name="Рисунок 17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3155879" cy="396117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3605831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17" w:name="_Ref57196738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SEQ Рисунок \* ARABIC </w:instrTex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>
        <w:rPr>
          <w:rFonts w:ascii="Times New Roman" w:eastAsiaTheme="minorEastAsia" w:hAnsi="Times New Roman"/>
          <w:noProof/>
          <w:sz w:val="28"/>
          <w:szCs w:val="28"/>
        </w:rPr>
        <w:t>1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bookmarkEnd w:id="17"/>
      <w:r>
        <w:rPr>
          <w:rFonts w:ascii="Times New Roman" w:eastAsiaTheme="minorEastAsia" w:hAnsi="Times New Roman"/>
          <w:sz w:val="28"/>
          <w:szCs w:val="28"/>
        </w:rPr>
        <w:t>7</w:t>
      </w:r>
    </w:p>
    <w:p w14:paraId="22240108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Для выбора аналитики необходимо добавить строку в табличную часть реквизита, после чего в добавленной строке нажать стрелку вниз и выбрать значение «Показать все»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_Ref57196738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>
        <w:rPr>
          <w:rFonts w:ascii="Times New Roman" w:eastAsiaTheme="minorEastAsia" w:hAnsi="Times New Roman"/>
          <w:noProof/>
          <w:sz w:val="28"/>
          <w:szCs w:val="28"/>
        </w:rPr>
        <w:t>1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7</w:t>
      </w:r>
      <w:r w:rsidRPr="007B3123">
        <w:rPr>
          <w:rFonts w:ascii="Times New Roman" w:eastAsiaTheme="minorEastAsia" w:hAnsi="Times New Roman"/>
          <w:sz w:val="28"/>
          <w:szCs w:val="28"/>
        </w:rPr>
        <w:t>). Далее откроется окно выбора аналитики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18</w:t>
      </w:r>
      <w:r w:rsidRPr="007B3123">
        <w:rPr>
          <w:rFonts w:ascii="Times New Roman" w:eastAsiaTheme="minorEastAsia" w:hAnsi="Times New Roman"/>
          <w:sz w:val="28"/>
          <w:szCs w:val="28"/>
        </w:rPr>
        <w:t>). Для выбора аналитики необходимо выбрать саму аналитику и подтвердить выбор нажатием на кнопку «Выбрать» или осуществить выбор путем двойного нажатия на значение.</w:t>
      </w:r>
    </w:p>
    <w:p w14:paraId="5A485058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58908FD4" wp14:editId="3CEA948D">
            <wp:extent cx="3627617" cy="2935054"/>
            <wp:effectExtent l="152400" t="114300" r="144780" b="17018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40085" cy="294514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33F21E7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18" w:name="_Ref57196979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18"/>
      <w:r>
        <w:rPr>
          <w:rFonts w:ascii="Times New Roman" w:eastAsiaTheme="minorEastAsia" w:hAnsi="Times New Roman"/>
          <w:sz w:val="28"/>
          <w:szCs w:val="28"/>
        </w:rPr>
        <w:t>18</w:t>
      </w:r>
    </w:p>
    <w:p w14:paraId="48045DE7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После выбора аналитики в табличную часть реквизита будет добавлен элемент. Возможно добавление неограниченного кол-ва элементов.</w:t>
      </w:r>
    </w:p>
    <w:p w14:paraId="6A934F97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Для сохранения результатов создания строки необходимо нажать кнопку «Записать и закрыть» или «Записать» (в данном случае сохраняются).</w:t>
      </w:r>
    </w:p>
    <w:p w14:paraId="30614A8B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19" w:name="_Toc57639736"/>
      <w:bookmarkStart w:id="20" w:name="_Toc124779205"/>
      <w:r w:rsidRPr="007B3123">
        <w:t>Вкладка «Колонки».</w:t>
      </w:r>
      <w:bookmarkEnd w:id="19"/>
      <w:bookmarkEnd w:id="20"/>
    </w:p>
    <w:p w14:paraId="1F75858C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«Колонки» пользователь создает колонки, которые будут отражены в электронном документе (см. </w:t>
      </w:r>
      <w:r>
        <w:rPr>
          <w:sz w:val="28"/>
          <w:szCs w:val="28"/>
        </w:rPr>
        <w:t>Рисунок 19</w:t>
      </w:r>
      <w:r w:rsidRPr="007B3123">
        <w:rPr>
          <w:sz w:val="28"/>
          <w:szCs w:val="28"/>
        </w:rPr>
        <w:t>).</w:t>
      </w:r>
    </w:p>
    <w:p w14:paraId="7A911789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0E51CB94" wp14:editId="72FBA4E2">
            <wp:extent cx="5940425" cy="1437005"/>
            <wp:effectExtent l="133350" t="114300" r="136525" b="144145"/>
            <wp:docPr id="5" name="Рисунок 5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370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B40CE25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21" w:name="_Ref57194264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21"/>
      <w:r>
        <w:rPr>
          <w:rFonts w:ascii="Times New Roman" w:eastAsiaTheme="minorEastAsia" w:hAnsi="Times New Roman"/>
          <w:sz w:val="28"/>
          <w:szCs w:val="28"/>
        </w:rPr>
        <w:t>19</w:t>
      </w:r>
    </w:p>
    <w:p w14:paraId="70312027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По кнопке «Создать» открывается окно создания колонки для модели электронного документа (см. </w:t>
      </w:r>
      <w:r>
        <w:rPr>
          <w:rFonts w:ascii="Times New Roman" w:eastAsiaTheme="minorEastAsia" w:hAnsi="Times New Roman"/>
          <w:sz w:val="28"/>
          <w:szCs w:val="28"/>
        </w:rPr>
        <w:t>Рисунок 20</w:t>
      </w:r>
      <w:r w:rsidRPr="007B3123">
        <w:rPr>
          <w:rFonts w:ascii="Times New Roman" w:eastAsiaTheme="minorEastAsia" w:hAnsi="Times New Roman"/>
          <w:sz w:val="28"/>
          <w:szCs w:val="28"/>
        </w:rPr>
        <w:t>). Окно создания колонки электронного документа содержит следующие реквизиты для заполнения:</w:t>
      </w:r>
    </w:p>
    <w:tbl>
      <w:tblPr>
        <w:tblStyle w:val="aa"/>
        <w:tblW w:w="5000" w:type="pct"/>
        <w:tblInd w:w="0" w:type="dxa"/>
        <w:tblLook w:val="04A0" w:firstRow="1" w:lastRow="0" w:firstColumn="1" w:lastColumn="0" w:noHBand="0" w:noVBand="1"/>
      </w:tblPr>
      <w:tblGrid>
        <w:gridCol w:w="1838"/>
        <w:gridCol w:w="2692"/>
        <w:gridCol w:w="1701"/>
        <w:gridCol w:w="3114"/>
      </w:tblGrid>
      <w:tr w:rsidR="00233928" w:rsidRPr="007B3123" w14:paraId="14D3DA46" w14:textId="77777777" w:rsidTr="00AB538D">
        <w:tc>
          <w:tcPr>
            <w:tcW w:w="983" w:type="pct"/>
          </w:tcPr>
          <w:p w14:paraId="27AB79A5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  <w:lastRenderedPageBreak/>
              <w:t>Наименование реквизита</w:t>
            </w:r>
          </w:p>
        </w:tc>
        <w:tc>
          <w:tcPr>
            <w:tcW w:w="1440" w:type="pct"/>
          </w:tcPr>
          <w:p w14:paraId="786683F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  <w:t xml:space="preserve">Ручной ввод </w:t>
            </w:r>
            <w:r w:rsidRPr="004545D2">
              <w:rPr>
                <w:rFonts w:ascii="Times New Roman" w:eastAsiaTheme="minorEastAsia" w:hAnsi="Times New Roman"/>
                <w:b/>
                <w:bCs/>
                <w:sz w:val="23"/>
                <w:szCs w:val="23"/>
                <w:lang w:val="en-US"/>
              </w:rPr>
              <w:t xml:space="preserve">/ </w:t>
            </w:r>
            <w:r w:rsidRPr="004545D2"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  <w:t>Присваивается системой</w:t>
            </w:r>
          </w:p>
        </w:tc>
        <w:tc>
          <w:tcPr>
            <w:tcW w:w="910" w:type="pct"/>
          </w:tcPr>
          <w:p w14:paraId="0FE23A9C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  <w:t>Возможность изменить реквизит</w:t>
            </w:r>
          </w:p>
        </w:tc>
        <w:tc>
          <w:tcPr>
            <w:tcW w:w="1666" w:type="pct"/>
          </w:tcPr>
          <w:p w14:paraId="74EF210D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jc w:val="center"/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b/>
                <w:bCs/>
                <w:sz w:val="23"/>
                <w:szCs w:val="23"/>
              </w:rPr>
              <w:t>Обозначение</w:t>
            </w:r>
          </w:p>
        </w:tc>
      </w:tr>
      <w:tr w:rsidR="00233928" w:rsidRPr="007B3123" w14:paraId="5BA94631" w14:textId="77777777" w:rsidTr="00AB538D">
        <w:tc>
          <w:tcPr>
            <w:tcW w:w="983" w:type="pct"/>
          </w:tcPr>
          <w:p w14:paraId="1E696E4C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Код</w:t>
            </w:r>
          </w:p>
        </w:tc>
        <w:tc>
          <w:tcPr>
            <w:tcW w:w="1440" w:type="pct"/>
          </w:tcPr>
          <w:p w14:paraId="4DB91C4C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Присваивается системой</w:t>
            </w:r>
          </w:p>
        </w:tc>
        <w:tc>
          <w:tcPr>
            <w:tcW w:w="910" w:type="pct"/>
          </w:tcPr>
          <w:p w14:paraId="517F5C69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Нет</w:t>
            </w:r>
          </w:p>
        </w:tc>
        <w:tc>
          <w:tcPr>
            <w:tcW w:w="1666" w:type="pct"/>
          </w:tcPr>
          <w:p w14:paraId="1E0908F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Присваивается системный код колонки без возможности редактирования</w:t>
            </w:r>
          </w:p>
        </w:tc>
      </w:tr>
      <w:tr w:rsidR="00233928" w:rsidRPr="007B3123" w14:paraId="7AC6C837" w14:textId="77777777" w:rsidTr="00AB538D">
        <w:tc>
          <w:tcPr>
            <w:tcW w:w="983" w:type="pct"/>
          </w:tcPr>
          <w:p w14:paraId="07F69F92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Наименование</w:t>
            </w:r>
          </w:p>
        </w:tc>
        <w:tc>
          <w:tcPr>
            <w:tcW w:w="1440" w:type="pct"/>
          </w:tcPr>
          <w:p w14:paraId="1B544862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0B698EC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6B962999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Вводится пользователем вручную для присвоения наименования колонки, которая будет отражена в электронном документе</w:t>
            </w:r>
          </w:p>
        </w:tc>
      </w:tr>
      <w:tr w:rsidR="00233928" w:rsidRPr="007B3123" w14:paraId="081799F7" w14:textId="77777777" w:rsidTr="00AB538D">
        <w:tc>
          <w:tcPr>
            <w:tcW w:w="983" w:type="pct"/>
          </w:tcPr>
          <w:p w14:paraId="36FBED1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Синоним</w:t>
            </w:r>
          </w:p>
        </w:tc>
        <w:tc>
          <w:tcPr>
            <w:tcW w:w="1440" w:type="pct"/>
          </w:tcPr>
          <w:p w14:paraId="79C2DEE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Присваивается системой</w:t>
            </w:r>
          </w:p>
        </w:tc>
        <w:tc>
          <w:tcPr>
            <w:tcW w:w="910" w:type="pct"/>
          </w:tcPr>
          <w:p w14:paraId="43EEE89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3F5DAF3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Присваивается системой автоматически, при необходимости пользователь имеет возможность изменить</w:t>
            </w:r>
          </w:p>
        </w:tc>
      </w:tr>
      <w:tr w:rsidR="00233928" w:rsidRPr="007B3123" w14:paraId="07928379" w14:textId="77777777" w:rsidTr="00AB538D">
        <w:tc>
          <w:tcPr>
            <w:tcW w:w="983" w:type="pct"/>
          </w:tcPr>
          <w:p w14:paraId="0C7A491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Модель</w:t>
            </w:r>
          </w:p>
        </w:tc>
        <w:tc>
          <w:tcPr>
            <w:tcW w:w="1440" w:type="pct"/>
          </w:tcPr>
          <w:p w14:paraId="4A51A45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Присваивается системой</w:t>
            </w:r>
          </w:p>
        </w:tc>
        <w:tc>
          <w:tcPr>
            <w:tcW w:w="910" w:type="pct"/>
          </w:tcPr>
          <w:p w14:paraId="391B241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6143F81E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Выбирается модель, в которой создается колонка (по умолчанию выбрана модель, из которой вызывается создание колонки)</w:t>
            </w:r>
          </w:p>
        </w:tc>
      </w:tr>
      <w:tr w:rsidR="00233928" w:rsidRPr="007B3123" w14:paraId="3C0C7697" w14:textId="77777777" w:rsidTr="00AB538D">
        <w:tc>
          <w:tcPr>
            <w:tcW w:w="983" w:type="pct"/>
          </w:tcPr>
          <w:p w14:paraId="1ACA740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Тип значения</w:t>
            </w:r>
          </w:p>
        </w:tc>
        <w:tc>
          <w:tcPr>
            <w:tcW w:w="1440" w:type="pct"/>
          </w:tcPr>
          <w:p w14:paraId="63D102E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646A69F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6170B63F" w14:textId="77777777" w:rsidR="00233928" w:rsidRPr="004545D2" w:rsidRDefault="00233928" w:rsidP="00AB538D">
            <w:pPr>
              <w:rPr>
                <w:sz w:val="23"/>
                <w:szCs w:val="23"/>
              </w:rPr>
            </w:pPr>
            <w:r w:rsidRPr="004545D2">
              <w:rPr>
                <w:sz w:val="23"/>
                <w:szCs w:val="23"/>
              </w:rPr>
              <w:t>Указывается тип значения: Строка, Число, Булево или Дата</w:t>
            </w:r>
          </w:p>
        </w:tc>
      </w:tr>
      <w:tr w:rsidR="00233928" w:rsidRPr="007B3123" w14:paraId="4C13DAE4" w14:textId="77777777" w:rsidTr="00AB538D">
        <w:tc>
          <w:tcPr>
            <w:tcW w:w="983" w:type="pct"/>
          </w:tcPr>
          <w:p w14:paraId="452E415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Способ получения</w:t>
            </w:r>
          </w:p>
        </w:tc>
        <w:tc>
          <w:tcPr>
            <w:tcW w:w="1440" w:type="pct"/>
          </w:tcPr>
          <w:p w14:paraId="1A8C9EB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1FB08CB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531447D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Указывается способ получения значения (Заполнение или Вычисление)</w:t>
            </w:r>
          </w:p>
        </w:tc>
      </w:tr>
      <w:tr w:rsidR="00233928" w:rsidRPr="007B3123" w14:paraId="3DAE2AC4" w14:textId="77777777" w:rsidTr="00AB538D">
        <w:tc>
          <w:tcPr>
            <w:tcW w:w="983" w:type="pct"/>
          </w:tcPr>
          <w:p w14:paraId="30C13EFC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Способ агрегации</w:t>
            </w:r>
          </w:p>
        </w:tc>
        <w:tc>
          <w:tcPr>
            <w:tcW w:w="1440" w:type="pct"/>
          </w:tcPr>
          <w:p w14:paraId="009A217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3401A20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3DB0AB73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Указывается один из способов агрегации Сумма, Среднее</w:t>
            </w:r>
            <w:proofErr w:type="gramStart"/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, Минимум</w:t>
            </w:r>
            <w:proofErr w:type="gramEnd"/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, Максимум, Первый, Количество, Количество различных</w:t>
            </w:r>
          </w:p>
        </w:tc>
      </w:tr>
      <w:tr w:rsidR="00233928" w:rsidRPr="007B3123" w14:paraId="13D2E966" w14:textId="77777777" w:rsidTr="00AB538D">
        <w:tc>
          <w:tcPr>
            <w:tcW w:w="983" w:type="pct"/>
          </w:tcPr>
          <w:p w14:paraId="5DAB640A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Длина</w:t>
            </w:r>
          </w:p>
        </w:tc>
        <w:tc>
          <w:tcPr>
            <w:tcW w:w="1440" w:type="pct"/>
          </w:tcPr>
          <w:p w14:paraId="1329AE6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41134B1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1C340C9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Указывается длина символов всего</w:t>
            </w:r>
          </w:p>
        </w:tc>
      </w:tr>
      <w:tr w:rsidR="00233928" w:rsidRPr="007B3123" w14:paraId="400ABB19" w14:textId="77777777" w:rsidTr="00AB538D">
        <w:tc>
          <w:tcPr>
            <w:tcW w:w="983" w:type="pct"/>
          </w:tcPr>
          <w:p w14:paraId="1D50B5EA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Точность</w:t>
            </w:r>
          </w:p>
        </w:tc>
        <w:tc>
          <w:tcPr>
            <w:tcW w:w="1440" w:type="pct"/>
          </w:tcPr>
          <w:p w14:paraId="3C5F8CE7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38AD4AEB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6B1FDA68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Указывается длина символов после запятой</w:t>
            </w:r>
          </w:p>
        </w:tc>
      </w:tr>
      <w:tr w:rsidR="00233928" w:rsidRPr="007B3123" w14:paraId="39F4E08B" w14:textId="77777777" w:rsidTr="00AB538D">
        <w:tc>
          <w:tcPr>
            <w:tcW w:w="983" w:type="pct"/>
          </w:tcPr>
          <w:p w14:paraId="76B87689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Не масштабируется</w:t>
            </w:r>
          </w:p>
        </w:tc>
        <w:tc>
          <w:tcPr>
            <w:tcW w:w="1440" w:type="pct"/>
          </w:tcPr>
          <w:p w14:paraId="1DA8586A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5E548AA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6C5953E8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 xml:space="preserve">При проставлении флага значение в ячейке будет указываться в единицах, без перевода в тыс. руб. и </w:t>
            </w:r>
            <w:proofErr w:type="gramStart"/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т.д.</w:t>
            </w:r>
            <w:proofErr w:type="gramEnd"/>
          </w:p>
        </w:tc>
      </w:tr>
      <w:tr w:rsidR="00233928" w:rsidRPr="007B3123" w14:paraId="2C122E21" w14:textId="77777777" w:rsidTr="00AB538D">
        <w:tc>
          <w:tcPr>
            <w:tcW w:w="983" w:type="pct"/>
          </w:tcPr>
          <w:p w14:paraId="025718AE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Не отображать в отчете</w:t>
            </w:r>
          </w:p>
        </w:tc>
        <w:tc>
          <w:tcPr>
            <w:tcW w:w="1440" w:type="pct"/>
          </w:tcPr>
          <w:p w14:paraId="625A791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43E36150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05190645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 проставлении флага колонка не будет отображаться в электронном документе</w:t>
            </w:r>
          </w:p>
        </w:tc>
      </w:tr>
      <w:tr w:rsidR="00233928" w:rsidRPr="007B3123" w14:paraId="75B40DB1" w14:textId="77777777" w:rsidTr="00AB538D">
        <w:tc>
          <w:tcPr>
            <w:tcW w:w="983" w:type="pct"/>
          </w:tcPr>
          <w:p w14:paraId="50807025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Относится к мастер-бюджету</w:t>
            </w:r>
          </w:p>
        </w:tc>
        <w:tc>
          <w:tcPr>
            <w:tcW w:w="1440" w:type="pct"/>
          </w:tcPr>
          <w:p w14:paraId="6A5B1235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Ручной ввод</w:t>
            </w:r>
          </w:p>
        </w:tc>
        <w:tc>
          <w:tcPr>
            <w:tcW w:w="910" w:type="pct"/>
          </w:tcPr>
          <w:p w14:paraId="42D66221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357F74E4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 проставлении флага значение из колонки будет использоваться в электронных документах мастер-бюджета</w:t>
            </w:r>
          </w:p>
        </w:tc>
      </w:tr>
      <w:tr w:rsidR="00233928" w:rsidRPr="007B3123" w14:paraId="6907B966" w14:textId="77777777" w:rsidTr="00AB538D">
        <w:tc>
          <w:tcPr>
            <w:tcW w:w="983" w:type="pct"/>
          </w:tcPr>
          <w:p w14:paraId="177E285A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Код сортировки</w:t>
            </w:r>
          </w:p>
        </w:tc>
        <w:tc>
          <w:tcPr>
            <w:tcW w:w="1440" w:type="pct"/>
          </w:tcPr>
          <w:p w14:paraId="5DDED1A5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Присваивается системой</w:t>
            </w:r>
          </w:p>
        </w:tc>
        <w:tc>
          <w:tcPr>
            <w:tcW w:w="910" w:type="pct"/>
          </w:tcPr>
          <w:p w14:paraId="481D95A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Да</w:t>
            </w:r>
          </w:p>
        </w:tc>
        <w:tc>
          <w:tcPr>
            <w:tcW w:w="1666" w:type="pct"/>
          </w:tcPr>
          <w:p w14:paraId="3204463F" w14:textId="77777777" w:rsidR="00233928" w:rsidRPr="004545D2" w:rsidRDefault="00233928" w:rsidP="00AB538D">
            <w:pPr>
              <w:pStyle w:val="ab"/>
              <w:spacing w:before="0" w:after="0" w:line="240" w:lineRule="auto"/>
              <w:ind w:firstLine="0"/>
              <w:rPr>
                <w:rFonts w:ascii="Times New Roman" w:eastAsiaTheme="minorEastAsia" w:hAnsi="Times New Roman"/>
                <w:sz w:val="23"/>
                <w:szCs w:val="23"/>
              </w:rPr>
            </w:pPr>
            <w:r w:rsidRPr="004545D2">
              <w:rPr>
                <w:rFonts w:ascii="Times New Roman" w:eastAsiaTheme="minorEastAsia" w:hAnsi="Times New Roman"/>
                <w:sz w:val="23"/>
                <w:szCs w:val="23"/>
              </w:rPr>
              <w:t>Задает порядковый номер колонки</w:t>
            </w:r>
          </w:p>
        </w:tc>
      </w:tr>
    </w:tbl>
    <w:p w14:paraId="68606813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</w:p>
    <w:p w14:paraId="5585A1EE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AF1742D" wp14:editId="5C02C8C6">
            <wp:extent cx="5940425" cy="3639185"/>
            <wp:effectExtent l="133350" t="114300" r="136525" b="170815"/>
            <wp:docPr id="29" name="Рисунок 2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Рисунок 2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391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2A1F910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22" w:name="_Ref57189540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22"/>
      <w:r>
        <w:rPr>
          <w:rFonts w:ascii="Times New Roman" w:eastAsiaTheme="minorEastAsia" w:hAnsi="Times New Roman"/>
          <w:sz w:val="28"/>
          <w:szCs w:val="28"/>
        </w:rPr>
        <w:t>20</w:t>
      </w:r>
    </w:p>
    <w:p w14:paraId="1ADC86DF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Для сохранения результатов необходимо нажать кнопку «Записать и закрыть» или «Записать» (в данном случае сохраняются).</w:t>
      </w:r>
    </w:p>
    <w:p w14:paraId="192EEB5D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23" w:name="_Toc57639737"/>
      <w:bookmarkStart w:id="24" w:name="_Toc124779206"/>
      <w:r w:rsidRPr="007B3123">
        <w:t>Вкладка «Показатели».</w:t>
      </w:r>
      <w:bookmarkEnd w:id="23"/>
      <w:bookmarkEnd w:id="24"/>
    </w:p>
    <w:p w14:paraId="38080ACE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«Показатели» пользователь создает показатели на пересечении ранее созданных строк и колонок, которые будут отражены в электронном документе (см. </w:t>
      </w:r>
      <w:r>
        <w:rPr>
          <w:sz w:val="28"/>
          <w:szCs w:val="28"/>
        </w:rPr>
        <w:t>Рисунок 21</w:t>
      </w:r>
      <w:r w:rsidRPr="007B3123">
        <w:rPr>
          <w:sz w:val="28"/>
          <w:szCs w:val="28"/>
        </w:rPr>
        <w:t>).</w:t>
      </w:r>
    </w:p>
    <w:p w14:paraId="27934745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71DD3961" wp14:editId="4EEF3C31">
            <wp:extent cx="5940425" cy="1621155"/>
            <wp:effectExtent l="133350" t="114300" r="136525" b="16954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211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821F204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25" w:name="_Ref57197759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25"/>
      <w:r>
        <w:rPr>
          <w:rFonts w:ascii="Times New Roman" w:eastAsiaTheme="minorEastAsia" w:hAnsi="Times New Roman"/>
          <w:sz w:val="28"/>
          <w:szCs w:val="28"/>
        </w:rPr>
        <w:t>21</w:t>
      </w:r>
    </w:p>
    <w:p w14:paraId="294E5607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lastRenderedPageBreak/>
        <w:t xml:space="preserve">По кнопке «Сгенерировать показатели» появится форма создания показателей, в которой необходимо отметить все показатели, которые должны будут быть созданы в электронном документе путем проставления соответствующего флага (см. </w:t>
      </w:r>
      <w:r>
        <w:rPr>
          <w:rFonts w:ascii="Times New Roman" w:eastAsiaTheme="minorEastAsia" w:hAnsi="Times New Roman"/>
          <w:sz w:val="28"/>
          <w:szCs w:val="28"/>
        </w:rPr>
        <w:t>Рисунок 22</w:t>
      </w:r>
      <w:r w:rsidRPr="007B3123">
        <w:rPr>
          <w:rFonts w:ascii="Times New Roman" w:eastAsiaTheme="minorEastAsia" w:hAnsi="Times New Roman"/>
          <w:sz w:val="28"/>
          <w:szCs w:val="28"/>
        </w:rPr>
        <w:t>). Для создания самих показателей, после их выделения, необходимо нажать кнопку «Создать показатели».</w:t>
      </w:r>
    </w:p>
    <w:p w14:paraId="3D470477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AE50AAD" wp14:editId="4FD777BF">
            <wp:extent cx="5940425" cy="1039495"/>
            <wp:effectExtent l="133350" t="114300" r="136525" b="14160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394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8830C5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26" w:name="_Ref57198039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26"/>
      <w:r>
        <w:rPr>
          <w:rFonts w:ascii="Times New Roman" w:eastAsiaTheme="minorEastAsia" w:hAnsi="Times New Roman"/>
          <w:sz w:val="28"/>
          <w:szCs w:val="28"/>
        </w:rPr>
        <w:t>22</w:t>
      </w:r>
    </w:p>
    <w:p w14:paraId="067E4267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27" w:name="_Toc57639738"/>
      <w:bookmarkStart w:id="28" w:name="_Toc124779207"/>
      <w:r w:rsidRPr="007B3123">
        <w:t>Вкладка «Структура модели»</w:t>
      </w:r>
      <w:bookmarkEnd w:id="27"/>
      <w:bookmarkEnd w:id="28"/>
    </w:p>
    <w:p w14:paraId="34C60B23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«Структура модели» пользователь просматривает структуру модели электронного документа. Символом «*» указаны показатели и аналитики, которые задействованы в каждой строке и колонке. Если символа «*» в ячейке нет, то в данной ячейке нет показателя или аналитики (см. </w:t>
      </w:r>
      <w:r>
        <w:rPr>
          <w:sz w:val="28"/>
          <w:szCs w:val="28"/>
        </w:rPr>
        <w:t>Рисунок 23</w:t>
      </w:r>
      <w:r w:rsidRPr="007B3123">
        <w:rPr>
          <w:sz w:val="28"/>
          <w:szCs w:val="28"/>
        </w:rPr>
        <w:t>).</w:t>
      </w:r>
    </w:p>
    <w:p w14:paraId="2CA60D84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1819BF9E" wp14:editId="2ED8D316">
            <wp:extent cx="5940425" cy="1188085"/>
            <wp:effectExtent l="133350" t="114300" r="136525" b="164465"/>
            <wp:docPr id="7" name="Рисунок 7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880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9614596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29" w:name="_Ref57198156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29"/>
      <w:r>
        <w:rPr>
          <w:rFonts w:ascii="Times New Roman" w:eastAsiaTheme="minorEastAsia" w:hAnsi="Times New Roman"/>
          <w:sz w:val="28"/>
          <w:szCs w:val="28"/>
        </w:rPr>
        <w:t>23</w:t>
      </w:r>
    </w:p>
    <w:p w14:paraId="23B77405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30" w:name="_Toc57639739"/>
      <w:bookmarkStart w:id="31" w:name="_Toc124779208"/>
      <w:r w:rsidRPr="007B3123">
        <w:t>Вкладка «Правила расчета».</w:t>
      </w:r>
      <w:bookmarkEnd w:id="30"/>
      <w:bookmarkEnd w:id="31"/>
    </w:p>
    <w:p w14:paraId="4FEAA647" w14:textId="77777777" w:rsidR="00233928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«Правила расчета» пользователь создает правила расчета, на основании которых будут рассчитываться показатели электронного документа (см. </w:t>
      </w:r>
      <w:r>
        <w:rPr>
          <w:sz w:val="28"/>
          <w:szCs w:val="28"/>
        </w:rPr>
        <w:t>Рисунок 24</w:t>
      </w:r>
      <w:r w:rsidRPr="007B3123">
        <w:rPr>
          <w:sz w:val="28"/>
          <w:szCs w:val="28"/>
        </w:rPr>
        <w:t xml:space="preserve">). </w:t>
      </w:r>
    </w:p>
    <w:p w14:paraId="77F9D00D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lastRenderedPageBreak/>
        <w:drawing>
          <wp:inline distT="0" distB="0" distL="0" distR="0" wp14:anchorId="4F26BFCB" wp14:editId="1C98AF8E">
            <wp:extent cx="5181600" cy="1083955"/>
            <wp:effectExtent l="133350" t="114300" r="152400" b="17335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13155" cy="1090556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5AF6FE5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32" w:name="_Ref57199120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32"/>
      <w:r>
        <w:rPr>
          <w:rFonts w:ascii="Times New Roman" w:eastAsiaTheme="minorEastAsia" w:hAnsi="Times New Roman"/>
          <w:sz w:val="28"/>
          <w:szCs w:val="28"/>
        </w:rPr>
        <w:t>24</w:t>
      </w:r>
    </w:p>
    <w:p w14:paraId="766470B1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По кнопке «Создать» появится форма создания правила расчета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_Ref57199752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25</w:t>
      </w:r>
      <w:r w:rsidRPr="007B3123">
        <w:rPr>
          <w:rFonts w:ascii="Times New Roman" w:eastAsiaTheme="minorEastAsia" w:hAnsi="Times New Roman"/>
          <w:sz w:val="28"/>
          <w:szCs w:val="28"/>
        </w:rPr>
        <w:t>). В графе «Наименование» указывается полное наименование правила расчета. В графе «Модель» выбирается модель электронного документа (по умолчанию выбрана модель электронного документа, из которого вызывается создание правила расчета).</w:t>
      </w:r>
    </w:p>
    <w:p w14:paraId="0644219A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893A823" wp14:editId="43A6207B">
            <wp:extent cx="5940425" cy="1603375"/>
            <wp:effectExtent l="133350" t="114300" r="136525" b="168275"/>
            <wp:docPr id="20" name="Рисунок 2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Рисунок 2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033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EC9C89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33" w:name="_Ref57199752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33"/>
      <w:r>
        <w:rPr>
          <w:rFonts w:ascii="Times New Roman" w:eastAsiaTheme="minorEastAsia" w:hAnsi="Times New Roman"/>
          <w:sz w:val="28"/>
          <w:szCs w:val="28"/>
        </w:rPr>
        <w:t>25</w:t>
      </w:r>
    </w:p>
    <w:p w14:paraId="1E222DAB" w14:textId="77777777" w:rsidR="00233928" w:rsidRPr="007B3123" w:rsidRDefault="00233928" w:rsidP="00233928">
      <w:pPr>
        <w:pStyle w:val="4444"/>
        <w:ind w:left="709"/>
        <w:rPr>
          <w:rFonts w:eastAsiaTheme="majorEastAsia"/>
          <w:sz w:val="28"/>
          <w:szCs w:val="28"/>
        </w:rPr>
      </w:pPr>
      <w:bookmarkStart w:id="34" w:name="_Toc57639740"/>
      <w:bookmarkStart w:id="35" w:name="_Toc124779209"/>
      <w:r w:rsidRPr="007B3123">
        <w:rPr>
          <w:rFonts w:eastAsiaTheme="majorEastAsia"/>
          <w:sz w:val="28"/>
          <w:szCs w:val="28"/>
        </w:rPr>
        <w:t>Работа во вкладке «Настройка»</w:t>
      </w:r>
      <w:bookmarkEnd w:id="34"/>
      <w:bookmarkEnd w:id="35"/>
    </w:p>
    <w:p w14:paraId="203EABB3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Для внесения формулы в ячейку необходимо два раза нажать на ячейку, после чего откроется окно создания формулы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_Ref57199537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26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1F4DBCCF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5738D963" wp14:editId="3AF8887A">
            <wp:extent cx="5940425" cy="1638300"/>
            <wp:effectExtent l="133350" t="114300" r="136525" b="17145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Рисунок 21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6383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4510F52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36" w:name="_Ref57199537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36"/>
      <w:r>
        <w:rPr>
          <w:rFonts w:ascii="Times New Roman" w:eastAsiaTheme="minorEastAsia" w:hAnsi="Times New Roman"/>
          <w:sz w:val="28"/>
          <w:szCs w:val="28"/>
        </w:rPr>
        <w:t>26</w:t>
      </w:r>
    </w:p>
    <w:p w14:paraId="34C56028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lastRenderedPageBreak/>
        <w:t>В таблице ниже представлено описание действий кнопок, с помощью которых осуществляется формирование формулы для правила расчета:</w:t>
      </w:r>
    </w:p>
    <w:tbl>
      <w:tblPr>
        <w:tblStyle w:val="aa"/>
        <w:tblW w:w="0" w:type="auto"/>
        <w:tblInd w:w="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35"/>
        <w:gridCol w:w="5220"/>
      </w:tblGrid>
      <w:tr w:rsidR="00233928" w:rsidRPr="007B3123" w14:paraId="10B23156" w14:textId="77777777" w:rsidTr="00AB538D">
        <w:tc>
          <w:tcPr>
            <w:tcW w:w="3426" w:type="dxa"/>
            <w:vAlign w:val="center"/>
          </w:tcPr>
          <w:p w14:paraId="1306AE2F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</w:t>
            </w:r>
          </w:p>
        </w:tc>
        <w:tc>
          <w:tcPr>
            <w:tcW w:w="5929" w:type="dxa"/>
            <w:vAlign w:val="center"/>
          </w:tcPr>
          <w:p w14:paraId="0254F7C7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Описание действия кнопки</w:t>
            </w:r>
          </w:p>
        </w:tc>
      </w:tr>
      <w:tr w:rsidR="00233928" w:rsidRPr="007B3123" w14:paraId="66AB55F9" w14:textId="77777777" w:rsidTr="00AB538D">
        <w:tc>
          <w:tcPr>
            <w:tcW w:w="3426" w:type="dxa"/>
            <w:vAlign w:val="center"/>
          </w:tcPr>
          <w:p w14:paraId="1F1B71E2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B987E2B" wp14:editId="542D2D42">
                  <wp:extent cx="1800225" cy="247650"/>
                  <wp:effectExtent l="19050" t="19050" r="28575" b="19050"/>
                  <wp:docPr id="48" name="Рисунок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225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7AECBA13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установить тип периода у нескольких операндов ("Текущий", "Очередной", "Плановый 1" или "Плановый 2");</w:t>
            </w:r>
          </w:p>
        </w:tc>
      </w:tr>
      <w:tr w:rsidR="00233928" w:rsidRPr="007B3123" w14:paraId="1AAA7BD7" w14:textId="77777777" w:rsidTr="00AB538D">
        <w:tc>
          <w:tcPr>
            <w:tcW w:w="3426" w:type="dxa"/>
            <w:vAlign w:val="center"/>
          </w:tcPr>
          <w:p w14:paraId="560E2106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642E1DB5" wp14:editId="583695B3">
                  <wp:extent cx="1533525" cy="257175"/>
                  <wp:effectExtent l="19050" t="19050" r="28575" b="28575"/>
                  <wp:docPr id="49" name="Рисунок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3525" cy="2571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7715CEC6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производить переход в ячейку с формулой;</w:t>
            </w:r>
          </w:p>
        </w:tc>
      </w:tr>
      <w:tr w:rsidR="00233928" w:rsidRPr="007B3123" w14:paraId="446E6F1F" w14:textId="77777777" w:rsidTr="00AB538D">
        <w:tc>
          <w:tcPr>
            <w:tcW w:w="3426" w:type="dxa"/>
            <w:vAlign w:val="center"/>
          </w:tcPr>
          <w:p w14:paraId="195DAEF7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119D1EA" wp14:editId="1696C857">
                  <wp:extent cx="1304925" cy="276225"/>
                  <wp:effectExtent l="19050" t="19050" r="28575" b="28575"/>
                  <wp:docPr id="50" name="Рисунок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27622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3A0DF4A0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настроить формулу по особому расчету с учетом наращивания;</w:t>
            </w:r>
          </w:p>
        </w:tc>
      </w:tr>
      <w:tr w:rsidR="00233928" w:rsidRPr="007B3123" w14:paraId="6976937F" w14:textId="77777777" w:rsidTr="00AB538D">
        <w:tc>
          <w:tcPr>
            <w:tcW w:w="3426" w:type="dxa"/>
            <w:vAlign w:val="center"/>
          </w:tcPr>
          <w:p w14:paraId="5BA9DFA9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1906C47" wp14:editId="0C969BE4">
                  <wp:extent cx="1752600" cy="257175"/>
                  <wp:effectExtent l="19050" t="19050" r="19050" b="28575"/>
                  <wp:docPr id="51" name="Рисунок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2571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1EF649B6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скопировать выделенную формулу или ее часть, путем копирования операндов с сохранением всех введенных символов;</w:t>
            </w:r>
          </w:p>
        </w:tc>
      </w:tr>
      <w:tr w:rsidR="00233928" w:rsidRPr="007B3123" w14:paraId="07D7DD25" w14:textId="77777777" w:rsidTr="00AB538D">
        <w:tc>
          <w:tcPr>
            <w:tcW w:w="3426" w:type="dxa"/>
            <w:vAlign w:val="center"/>
          </w:tcPr>
          <w:p w14:paraId="05055AD0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8E720DF" wp14:editId="25E4B07A">
                  <wp:extent cx="1362075" cy="238125"/>
                  <wp:effectExtent l="19050" t="19050" r="28575" b="28575"/>
                  <wp:docPr id="52" name="Рисунок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3812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397991B7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очистить сформированный расчет в ячейке;</w:t>
            </w:r>
          </w:p>
        </w:tc>
      </w:tr>
      <w:tr w:rsidR="00233928" w:rsidRPr="007B3123" w14:paraId="47D65042" w14:textId="77777777" w:rsidTr="00AB538D">
        <w:tc>
          <w:tcPr>
            <w:tcW w:w="3426" w:type="dxa"/>
            <w:vAlign w:val="center"/>
          </w:tcPr>
          <w:p w14:paraId="7F4B88BD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51530B44" wp14:editId="79E40C76">
                  <wp:extent cx="885825" cy="266700"/>
                  <wp:effectExtent l="19050" t="19050" r="28575" b="1905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825" cy="2667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0FC9B2A0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сохранить введенный результат формулы в ячейке;</w:t>
            </w:r>
          </w:p>
        </w:tc>
      </w:tr>
      <w:tr w:rsidR="00233928" w:rsidRPr="007B3123" w14:paraId="5A848DBC" w14:textId="77777777" w:rsidTr="00AB538D">
        <w:tc>
          <w:tcPr>
            <w:tcW w:w="3426" w:type="dxa"/>
            <w:vAlign w:val="center"/>
          </w:tcPr>
          <w:p w14:paraId="03D1CD4C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3CBF0620" wp14:editId="075ACBD3">
                  <wp:extent cx="933450" cy="247650"/>
                  <wp:effectExtent l="19050" t="19050" r="19050" b="1905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450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22BD7D81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произвести выбор операнда из внешнего электронного документа;</w:t>
            </w:r>
          </w:p>
        </w:tc>
      </w:tr>
      <w:tr w:rsidR="00233928" w:rsidRPr="007B3123" w14:paraId="73FF2725" w14:textId="77777777" w:rsidTr="00AB538D">
        <w:tc>
          <w:tcPr>
            <w:tcW w:w="3426" w:type="dxa"/>
            <w:vAlign w:val="center"/>
          </w:tcPr>
          <w:p w14:paraId="2A3E5744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14A1B18" wp14:editId="52FE3F75">
                  <wp:extent cx="1095375" cy="257175"/>
                  <wp:effectExtent l="0" t="0" r="9525" b="9525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5375" cy="25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34A689BF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произвести выбор операнда из самого электронного документа;</w:t>
            </w:r>
          </w:p>
        </w:tc>
      </w:tr>
      <w:tr w:rsidR="00233928" w:rsidRPr="007B3123" w14:paraId="0CCA0407" w14:textId="77777777" w:rsidTr="00AB538D">
        <w:tc>
          <w:tcPr>
            <w:tcW w:w="3426" w:type="dxa"/>
            <w:vAlign w:val="center"/>
          </w:tcPr>
          <w:p w14:paraId="1E8DB094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ED5603D" wp14:editId="5ADA0436">
                  <wp:extent cx="266700" cy="247650"/>
                  <wp:effectExtent l="19050" t="19050" r="19050" b="19050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3CBBD43D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создать новый операнд;</w:t>
            </w:r>
          </w:p>
        </w:tc>
      </w:tr>
      <w:tr w:rsidR="00233928" w:rsidRPr="007B3123" w14:paraId="66BBBB13" w14:textId="77777777" w:rsidTr="00AB538D">
        <w:tc>
          <w:tcPr>
            <w:tcW w:w="3426" w:type="dxa"/>
            <w:vAlign w:val="center"/>
          </w:tcPr>
          <w:p w14:paraId="3D09282E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lastRenderedPageBreak/>
              <w:drawing>
                <wp:inline distT="0" distB="0" distL="0" distR="0" wp14:anchorId="78E075CA" wp14:editId="5613AEFB">
                  <wp:extent cx="276225" cy="257175"/>
                  <wp:effectExtent l="19050" t="19050" r="28575" b="2857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225" cy="2571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235749EC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открыть для просмотра выделенный операнд</w:t>
            </w:r>
          </w:p>
        </w:tc>
      </w:tr>
      <w:tr w:rsidR="00233928" w:rsidRPr="007B3123" w14:paraId="125D7E6B" w14:textId="77777777" w:rsidTr="00AB538D">
        <w:tc>
          <w:tcPr>
            <w:tcW w:w="3426" w:type="dxa"/>
            <w:vAlign w:val="center"/>
          </w:tcPr>
          <w:p w14:paraId="4B04A7A9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4C2CC2E7" wp14:editId="6C3DEB16">
                  <wp:extent cx="285750" cy="257175"/>
                  <wp:effectExtent l="19050" t="19050" r="19050" b="28575"/>
                  <wp:docPr id="40" name="Рисунок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0CA0DD7B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просмотреть и выбрать ранее созданные операнды в ячейке;</w:t>
            </w:r>
          </w:p>
        </w:tc>
      </w:tr>
      <w:tr w:rsidR="00233928" w:rsidRPr="007B3123" w14:paraId="3C1FDF83" w14:textId="77777777" w:rsidTr="00AB538D">
        <w:tc>
          <w:tcPr>
            <w:tcW w:w="3426" w:type="dxa"/>
            <w:vAlign w:val="center"/>
          </w:tcPr>
          <w:p w14:paraId="27C79455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1E709CA9" wp14:editId="6136C800">
                  <wp:extent cx="285750" cy="247650"/>
                  <wp:effectExtent l="19050" t="19050" r="19050" b="19050"/>
                  <wp:docPr id="41" name="Рисунок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2E9242F8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</w:t>
            </w:r>
          </w:p>
        </w:tc>
      </w:tr>
      <w:tr w:rsidR="00233928" w:rsidRPr="007B3123" w14:paraId="4625B6F2" w14:textId="77777777" w:rsidTr="00AB538D">
        <w:tc>
          <w:tcPr>
            <w:tcW w:w="3426" w:type="dxa"/>
            <w:vAlign w:val="center"/>
          </w:tcPr>
          <w:p w14:paraId="2DCE8001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0DA38238" wp14:editId="54C74621">
                  <wp:extent cx="285750" cy="257175"/>
                  <wp:effectExtent l="19050" t="19050" r="19050" b="28575"/>
                  <wp:docPr id="42" name="Рисунок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" cy="2571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661170EA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изменить представление операндов в строке формул</w:t>
            </w:r>
          </w:p>
        </w:tc>
      </w:tr>
      <w:tr w:rsidR="00233928" w:rsidRPr="007B3123" w14:paraId="378745E0" w14:textId="77777777" w:rsidTr="00AB538D">
        <w:tc>
          <w:tcPr>
            <w:tcW w:w="3426" w:type="dxa"/>
            <w:vAlign w:val="center"/>
          </w:tcPr>
          <w:p w14:paraId="2FE83802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BDA4B22" wp14:editId="00814DD1">
                  <wp:extent cx="2000250" cy="266700"/>
                  <wp:effectExtent l="19050" t="19050" r="19050" b="19050"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0250" cy="26670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7AB97340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Кнопки позволяют ввести знаки вычисления</w:t>
            </w:r>
          </w:p>
        </w:tc>
      </w:tr>
      <w:tr w:rsidR="00233928" w:rsidRPr="007B3123" w14:paraId="2BB85B40" w14:textId="77777777" w:rsidTr="00AB538D">
        <w:tc>
          <w:tcPr>
            <w:tcW w:w="3426" w:type="dxa"/>
            <w:vAlign w:val="center"/>
          </w:tcPr>
          <w:p w14:paraId="5B90844E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B930524" wp14:editId="52393B73">
                  <wp:extent cx="638175" cy="257175"/>
                  <wp:effectExtent l="19050" t="19050" r="28575" b="28575"/>
                  <wp:docPr id="44" name="Рисунок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2571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52308DAF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добавить формулу ЕСЛИ</w:t>
            </w:r>
          </w:p>
        </w:tc>
      </w:tr>
      <w:tr w:rsidR="00233928" w:rsidRPr="007B3123" w14:paraId="2CDD91D2" w14:textId="77777777" w:rsidTr="00AB538D">
        <w:tc>
          <w:tcPr>
            <w:tcW w:w="3426" w:type="dxa"/>
            <w:vAlign w:val="center"/>
          </w:tcPr>
          <w:p w14:paraId="5A917692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8AA9C71" wp14:editId="444089F2">
                  <wp:extent cx="742950" cy="247650"/>
                  <wp:effectExtent l="19050" t="19050" r="19050" b="1905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2950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197EB474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добавить формулу ОКРУГЛ</w:t>
            </w:r>
          </w:p>
        </w:tc>
      </w:tr>
      <w:tr w:rsidR="00233928" w:rsidRPr="007B3123" w14:paraId="0C073D2F" w14:textId="77777777" w:rsidTr="00AB538D">
        <w:tc>
          <w:tcPr>
            <w:tcW w:w="3426" w:type="dxa"/>
            <w:vAlign w:val="center"/>
          </w:tcPr>
          <w:p w14:paraId="4B2FEA4C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AF8DC28" wp14:editId="3822E32B">
                  <wp:extent cx="1733550" cy="247650"/>
                  <wp:effectExtent l="19050" t="19050" r="19050" b="19050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3550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083C4A9E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Кнопки позволяют ввести дополнительные знаки</w:t>
            </w:r>
          </w:p>
        </w:tc>
      </w:tr>
      <w:tr w:rsidR="00233928" w:rsidRPr="007B3123" w14:paraId="6288BA90" w14:textId="77777777" w:rsidTr="00AB538D">
        <w:tc>
          <w:tcPr>
            <w:tcW w:w="3426" w:type="dxa"/>
            <w:vAlign w:val="center"/>
          </w:tcPr>
          <w:p w14:paraId="0CC2E6E1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7B3123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2D71AD2F" wp14:editId="7D0D9F44">
                  <wp:extent cx="1581150" cy="247650"/>
                  <wp:effectExtent l="19050" t="19050" r="19050" b="19050"/>
                  <wp:docPr id="47" name="Рисунок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1150" cy="24765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chemeClr val="tx1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29" w:type="dxa"/>
            <w:vAlign w:val="center"/>
          </w:tcPr>
          <w:p w14:paraId="2C1FFF0F" w14:textId="77777777" w:rsidR="00233928" w:rsidRPr="007B3123" w:rsidRDefault="00233928" w:rsidP="00AB538D">
            <w:pPr>
              <w:pStyle w:val="ab"/>
              <w:spacing w:before="0" w:after="0" w:line="360" w:lineRule="auto"/>
              <w:ind w:firstLine="709"/>
              <w:rPr>
                <w:rFonts w:ascii="Times New Roman" w:eastAsiaTheme="minorEastAsia" w:hAnsi="Times New Roman"/>
                <w:sz w:val="28"/>
                <w:szCs w:val="28"/>
              </w:rPr>
            </w:pPr>
            <w:r w:rsidRPr="007B3123">
              <w:rPr>
                <w:rFonts w:ascii="Times New Roman" w:eastAsiaTheme="minorEastAsia" w:hAnsi="Times New Roman"/>
                <w:sz w:val="28"/>
                <w:szCs w:val="28"/>
              </w:rPr>
              <w:t>Кнопка позволяет скопировать и распространить отборы выделенного операнды на другие используемые в формуле</w:t>
            </w:r>
          </w:p>
        </w:tc>
      </w:tr>
    </w:tbl>
    <w:p w14:paraId="326A1788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</w:p>
    <w:p w14:paraId="2B15817E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В модели для создания формул используется показатели самого отчета, или показатели из другого отчета.</w:t>
      </w:r>
    </w:p>
    <w:p w14:paraId="73158461" w14:textId="77777777" w:rsidR="00233928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Для выбора показателя из самого отчета необходимо находится в окне создания формулы. Для добавления показателя в формулу необходимо два раза нажать на ячейку, которая далее отобразится в окне формулы (см. </w:t>
      </w:r>
      <w:r>
        <w:rPr>
          <w:rFonts w:ascii="Times New Roman" w:eastAsiaTheme="minorEastAsia" w:hAnsi="Times New Roman"/>
          <w:sz w:val="28"/>
          <w:szCs w:val="28"/>
        </w:rPr>
        <w:t>Рисунок 27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1B8473A1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EA3E094" wp14:editId="3FEB3E65">
            <wp:extent cx="4537710" cy="1896087"/>
            <wp:effectExtent l="95250" t="76200" r="110490" b="12382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Рисунок 5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560082" cy="19054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3549AAA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37" w:name="_Ref57205340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37"/>
      <w:r>
        <w:rPr>
          <w:rFonts w:ascii="Times New Roman" w:eastAsiaTheme="minorEastAsia" w:hAnsi="Times New Roman"/>
          <w:sz w:val="28"/>
          <w:szCs w:val="28"/>
        </w:rPr>
        <w:t>27</w:t>
      </w:r>
    </w:p>
    <w:p w14:paraId="1FBE47EC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Для перехода к следующей ячейке необходимо выделить соответствующую ячейку, после чего нажать на кнопку «Перейти к формуле».</w:t>
      </w:r>
    </w:p>
    <w:p w14:paraId="61D9EC3E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Для добавления показателя из внешнего отчета необходимо нажать кнопку «Внешний», после чего появится окно выбора модели. Для выбора модели необходимо нажать стрелку вниз, после чего нажать «Показать все» и далее выбрать саму модель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28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0048F99E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EC57E1C" wp14:editId="3983D4B6">
            <wp:extent cx="5940425" cy="1965960"/>
            <wp:effectExtent l="133350" t="133350" r="136525" b="16764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Рисунок 31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596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A9CD5E1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38" w:name="_Ref57205576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38"/>
      <w:r>
        <w:rPr>
          <w:rFonts w:ascii="Times New Roman" w:eastAsiaTheme="minorEastAsia" w:hAnsi="Times New Roman"/>
          <w:sz w:val="28"/>
          <w:szCs w:val="28"/>
        </w:rPr>
        <w:t>28</w:t>
      </w:r>
    </w:p>
    <w:p w14:paraId="3DC5C40C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После выбора модели, из которой необходимо забрать значения показателя, откроется структура выбранной модели. Для выбора показателя, необходимо два раза нажать на ячейку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29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66FEE820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11840A1C" wp14:editId="11848C4C">
            <wp:extent cx="5940425" cy="1571625"/>
            <wp:effectExtent l="133350" t="114300" r="136525" b="161925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5716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C1BF422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39" w:name="_Ref57205796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39"/>
      <w:r>
        <w:rPr>
          <w:rFonts w:ascii="Times New Roman" w:eastAsiaTheme="minorEastAsia" w:hAnsi="Times New Roman"/>
          <w:sz w:val="28"/>
          <w:szCs w:val="28"/>
        </w:rPr>
        <w:t>29</w:t>
      </w:r>
    </w:p>
    <w:p w14:paraId="37719465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После чего выбранный показатель появится в окне формулы. Данный показатель можно открыть для просмотра его свойств, для этого необходимо два раза нажать на сам показатель левой кнопкой мыши, что</w:t>
      </w:r>
      <w:r>
        <w:rPr>
          <w:rFonts w:ascii="Times New Roman" w:eastAsiaTheme="minorEastAsia" w:hAnsi="Times New Roman"/>
          <w:sz w:val="28"/>
          <w:szCs w:val="28"/>
        </w:rPr>
        <w:t>б</w:t>
      </w:r>
      <w:r w:rsidRPr="007B3123">
        <w:rPr>
          <w:rFonts w:ascii="Times New Roman" w:eastAsiaTheme="minorEastAsia" w:hAnsi="Times New Roman"/>
          <w:sz w:val="28"/>
          <w:szCs w:val="28"/>
        </w:rPr>
        <w:t>ы показатель был выделен от одной квадратной скобки до следующей, после чего нажать правую кнопку мыши и из контекстного меню выбрать пункт «Открыть элемент»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30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1B56AA94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506F4F6" wp14:editId="16F0416F">
            <wp:extent cx="5940425" cy="1896110"/>
            <wp:effectExtent l="133350" t="114300" r="136525" b="161290"/>
            <wp:docPr id="28" name="Рисунок 2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Рисунок 2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961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6DAB8F8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0" w:name="_Ref57206396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0"/>
      <w:r>
        <w:rPr>
          <w:rFonts w:ascii="Times New Roman" w:eastAsiaTheme="minorEastAsia" w:hAnsi="Times New Roman"/>
          <w:sz w:val="28"/>
          <w:szCs w:val="28"/>
        </w:rPr>
        <w:t>30</w:t>
      </w:r>
    </w:p>
    <w:p w14:paraId="6FF6EDB0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В свойствах элемента отражена основная информация о показателе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24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6F0972D8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Код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код показателя;</w:t>
      </w:r>
    </w:p>
    <w:p w14:paraId="5887B6B0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Наименование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наименование показателя;</w:t>
      </w:r>
    </w:p>
    <w:p w14:paraId="69785F44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Тип периода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выбирается тип периода (Очередной, Плановый 1 или Плановый 2). В зависимости от бюджетной кампании данный </w:t>
      </w:r>
      <w:r w:rsidRPr="007B3123">
        <w:rPr>
          <w:rFonts w:ascii="Times New Roman" w:eastAsiaTheme="minorEastAsia" w:hAnsi="Times New Roman"/>
          <w:sz w:val="28"/>
          <w:szCs w:val="28"/>
        </w:rPr>
        <w:lastRenderedPageBreak/>
        <w:t>показатель будет использоваться при расчете в формуле за определенный период.</w:t>
      </w:r>
    </w:p>
    <w:p w14:paraId="49EBB208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Настройка расчета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наименование правила расчета;</w:t>
      </w:r>
    </w:p>
    <w:p w14:paraId="7219C02F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Модель приемник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наименование модели электронного документа ячейки приемника модели; </w:t>
      </w:r>
    </w:p>
    <w:p w14:paraId="60EEBEC3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Показатель приемник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наименование показателя электронного документа ячейки приемника модели;</w:t>
      </w:r>
    </w:p>
    <w:p w14:paraId="42192A10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Модель источник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наименование модели электронного документа ячейки источника модели;</w:t>
      </w:r>
    </w:p>
    <w:p w14:paraId="5A6F7EE1" w14:textId="77777777" w:rsidR="00233928" w:rsidRPr="007B3123" w:rsidRDefault="00233928" w:rsidP="00233928">
      <w:pPr>
        <w:pStyle w:val="ab"/>
        <w:numPr>
          <w:ilvl w:val="0"/>
          <w:numId w:val="11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Источник показатель – </w:t>
      </w:r>
      <w:r>
        <w:rPr>
          <w:rFonts w:ascii="Times New Roman" w:eastAsiaTheme="minorEastAsia" w:hAnsi="Times New Roman"/>
          <w:sz w:val="28"/>
          <w:szCs w:val="28"/>
        </w:rPr>
        <w:t>в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 данном окне указывается наименование показателя электронного документа ячейки источника модели;</w:t>
      </w:r>
    </w:p>
    <w:p w14:paraId="02635A21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В свойствах показателя имеются две вкладки «Отборы данных» и «Соответствие аналитик».</w:t>
      </w:r>
    </w:p>
    <w:p w14:paraId="3885560B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На вкладке «Отборы данных» пользователь имеет возможность указать значение аналитик, на основании которых будет происходить отбор показателя (</w:t>
      </w:r>
      <w:proofErr w:type="spellStart"/>
      <w:r w:rsidRPr="007B3123">
        <w:rPr>
          <w:rFonts w:ascii="Times New Roman" w:eastAsiaTheme="minorEastAsia" w:hAnsi="Times New Roman"/>
          <w:sz w:val="28"/>
          <w:szCs w:val="28"/>
        </w:rPr>
        <w:t>см.</w:t>
      </w:r>
      <w:r>
        <w:rPr>
          <w:rFonts w:ascii="Times New Roman" w:eastAsiaTheme="minorEastAsia" w:hAnsi="Times New Roman"/>
          <w:sz w:val="28"/>
          <w:szCs w:val="28"/>
        </w:rPr>
        <w:t>Рисунок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31</w:t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). </w:t>
      </w:r>
    </w:p>
    <w:p w14:paraId="6E42A45C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A0AFE6B" wp14:editId="32CF001A">
            <wp:extent cx="5940425" cy="3220720"/>
            <wp:effectExtent l="114300" t="114300" r="117475" b="15113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07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DA84F64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1" w:name="_Ref57206996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1"/>
      <w:r>
        <w:rPr>
          <w:rFonts w:ascii="Times New Roman" w:eastAsiaTheme="minorEastAsia" w:hAnsi="Times New Roman"/>
          <w:sz w:val="28"/>
          <w:szCs w:val="28"/>
        </w:rPr>
        <w:t>31</w:t>
      </w:r>
    </w:p>
    <w:p w14:paraId="0CFA6D72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</w:p>
    <w:p w14:paraId="7E457824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Для установки отбора пользователю необходимо в столбце «Способ отбора аналитики» по соответствующей строке нажать на наименование, после чего появится контекстное меню выбора способа отбора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32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4A1EF317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A43A5E2" wp14:editId="203FB109">
            <wp:extent cx="5940425" cy="3224530"/>
            <wp:effectExtent l="114300" t="114300" r="117475" b="14732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2453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060967E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2" w:name="_Ref57208015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2"/>
      <w:r>
        <w:rPr>
          <w:rFonts w:ascii="Times New Roman" w:eastAsiaTheme="minorEastAsia" w:hAnsi="Times New Roman"/>
          <w:sz w:val="28"/>
          <w:szCs w:val="28"/>
        </w:rPr>
        <w:t>32</w:t>
      </w:r>
    </w:p>
    <w:p w14:paraId="347A3126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После выбора способа отбора, необходимо указать элемент, по которому будет производится отбор, для этого в столбце «Значение отбора» необходимо нажать на «…», далее в появившемся окне нажать кнопку «Добавить» (данное действие добавляет пустую строку в табличную часть окна), после чего в табличной части нажать на знак «…», который вызовет контекстное меню, где необходимо выбрать значение «Значение справочников»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33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4EBC3C52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46776941" wp14:editId="6E0DCB49">
            <wp:extent cx="5417820" cy="2937958"/>
            <wp:effectExtent l="114300" t="76200" r="106680" b="129540"/>
            <wp:docPr id="56" name="Рисунок 56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Рисунок 56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428552" cy="29437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662F480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3" w:name="_Ref57208483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3"/>
      <w:r>
        <w:rPr>
          <w:rFonts w:ascii="Times New Roman" w:eastAsiaTheme="minorEastAsia" w:hAnsi="Times New Roman"/>
          <w:sz w:val="28"/>
          <w:szCs w:val="28"/>
        </w:rPr>
        <w:t>33</w:t>
      </w:r>
    </w:p>
    <w:p w14:paraId="3D4A9CC1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После выбора «Значения справочников» откроется окно выбора элементов справочника. Для выбора элемента необходимо два раза нажать на сам элемент, после чего он появится в отборе (см.</w:t>
      </w:r>
      <w:r>
        <w:rPr>
          <w:rFonts w:ascii="Times New Roman" w:eastAsiaTheme="minorEastAsia" w:hAnsi="Times New Roman"/>
          <w:sz w:val="28"/>
          <w:szCs w:val="28"/>
        </w:rPr>
        <w:t xml:space="preserve"> Рисунок 34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726C722D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223CA635" wp14:editId="0BC10E4F">
            <wp:extent cx="5940425" cy="2894965"/>
            <wp:effectExtent l="114300" t="95250" r="117475" b="133985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9496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5650EE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4" w:name="_Ref57208650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4"/>
      <w:r>
        <w:rPr>
          <w:rFonts w:ascii="Times New Roman" w:eastAsiaTheme="minorEastAsia" w:hAnsi="Times New Roman"/>
          <w:sz w:val="28"/>
          <w:szCs w:val="28"/>
        </w:rPr>
        <w:t>34</w:t>
      </w:r>
    </w:p>
    <w:p w14:paraId="50FA6733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На вкладке «Соответствие аналитик» указывается соответствие аналитик показателя между двумя моделями электронных документов источника и приемника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_Ref57209665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35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3155E5D9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084E9204" wp14:editId="49446876">
            <wp:extent cx="5210175" cy="2827028"/>
            <wp:effectExtent l="133350" t="114300" r="142875" b="163830"/>
            <wp:docPr id="30" name="Рисунок 30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Рисунок 30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215783" cy="283007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75F72E6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5" w:name="_Ref57209665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5"/>
      <w:r>
        <w:rPr>
          <w:rFonts w:ascii="Times New Roman" w:eastAsiaTheme="minorEastAsia" w:hAnsi="Times New Roman"/>
          <w:sz w:val="28"/>
          <w:szCs w:val="28"/>
        </w:rPr>
        <w:t>35</w:t>
      </w:r>
    </w:p>
    <w:p w14:paraId="33C7BCD2" w14:textId="77777777" w:rsidR="00233928" w:rsidRPr="007B3123" w:rsidRDefault="00233928" w:rsidP="00233928">
      <w:pPr>
        <w:pStyle w:val="4444"/>
        <w:ind w:left="709"/>
        <w:rPr>
          <w:rFonts w:eastAsiaTheme="majorEastAsia"/>
          <w:sz w:val="28"/>
          <w:szCs w:val="28"/>
        </w:rPr>
      </w:pPr>
      <w:bookmarkStart w:id="46" w:name="_Toc57639741"/>
      <w:bookmarkStart w:id="47" w:name="_Toc124779210"/>
      <w:r w:rsidRPr="007B3123">
        <w:rPr>
          <w:rFonts w:eastAsiaTheme="majorEastAsia"/>
          <w:sz w:val="28"/>
          <w:szCs w:val="28"/>
        </w:rPr>
        <w:t>Работа во вкладке «Элементы»</w:t>
      </w:r>
      <w:bookmarkEnd w:id="46"/>
      <w:bookmarkEnd w:id="47"/>
    </w:p>
    <w:p w14:paraId="10A380E9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На вкладке «Элементы» отображены все созданные показатели (операнды) (см.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begin"/>
      </w:r>
      <w:r w:rsidRPr="007B3123">
        <w:rPr>
          <w:rFonts w:ascii="Times New Roman" w:eastAsiaTheme="minorEastAsia" w:hAnsi="Times New Roman"/>
          <w:sz w:val="28"/>
          <w:szCs w:val="28"/>
        </w:rPr>
        <w:instrText xml:space="preserve"> REF _Ref57132281 \h  \* MERGEFORMAT </w:instrText>
      </w:r>
      <w:r w:rsidRPr="007B3123">
        <w:rPr>
          <w:rFonts w:ascii="Times New Roman" w:eastAsiaTheme="minorEastAsia" w:hAnsi="Times New Roman"/>
          <w:sz w:val="28"/>
          <w:szCs w:val="28"/>
        </w:rPr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separate"/>
      </w: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 w:rsidRPr="007B3123">
        <w:rPr>
          <w:rFonts w:ascii="Times New Roman" w:eastAsiaTheme="minorEastAsia" w:hAnsi="Times New Roman"/>
          <w:sz w:val="28"/>
          <w:szCs w:val="28"/>
        </w:rPr>
        <w:fldChar w:fldCharType="end"/>
      </w:r>
      <w:r>
        <w:rPr>
          <w:rFonts w:ascii="Times New Roman" w:eastAsiaTheme="minorEastAsia" w:hAnsi="Times New Roman"/>
          <w:sz w:val="28"/>
          <w:szCs w:val="28"/>
        </w:rPr>
        <w:t>36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6B951C18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0685BDE" wp14:editId="1E994E29">
            <wp:extent cx="5940425" cy="1262380"/>
            <wp:effectExtent l="133350" t="114300" r="136525" b="16637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23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5263C06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48" w:name="_Ref57132281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48"/>
      <w:r>
        <w:rPr>
          <w:rFonts w:ascii="Times New Roman" w:eastAsiaTheme="minorEastAsia" w:hAnsi="Times New Roman"/>
          <w:sz w:val="28"/>
          <w:szCs w:val="28"/>
        </w:rPr>
        <w:t>36</w:t>
      </w:r>
    </w:p>
    <w:p w14:paraId="57D9EB3D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49" w:name="_Toc57639742"/>
      <w:bookmarkStart w:id="50" w:name="_Toc124779211"/>
      <w:r w:rsidRPr="007B3123">
        <w:t>Вкладка «Правила проверки».</w:t>
      </w:r>
      <w:bookmarkEnd w:id="49"/>
      <w:bookmarkEnd w:id="50"/>
    </w:p>
    <w:p w14:paraId="5E22749A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На вкладке «Правила проверки» пользователь имеет возможность создать и просмотреть уже созданное правило проверки, используемое в модели электронного документа</w:t>
      </w:r>
      <w:r>
        <w:rPr>
          <w:sz w:val="28"/>
          <w:szCs w:val="28"/>
        </w:rPr>
        <w:t xml:space="preserve"> (рисунок 37)</w:t>
      </w:r>
      <w:r w:rsidRPr="007B3123">
        <w:rPr>
          <w:sz w:val="28"/>
          <w:szCs w:val="28"/>
        </w:rPr>
        <w:t>.</w:t>
      </w:r>
    </w:p>
    <w:p w14:paraId="6AE011EF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7A582DB1" wp14:editId="23DDE559">
            <wp:extent cx="5539740" cy="978855"/>
            <wp:effectExtent l="114300" t="76200" r="99060" b="10731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576572" cy="98536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11CDD6F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r>
        <w:rPr>
          <w:rFonts w:ascii="Times New Roman" w:eastAsiaTheme="minorEastAsia" w:hAnsi="Times New Roman"/>
          <w:sz w:val="28"/>
          <w:szCs w:val="28"/>
        </w:rPr>
        <w:t>37</w:t>
      </w:r>
    </w:p>
    <w:p w14:paraId="3B67BC79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51" w:name="_Toc57639743"/>
      <w:bookmarkStart w:id="52" w:name="_Toc124779212"/>
      <w:r w:rsidRPr="007B3123">
        <w:lastRenderedPageBreak/>
        <w:t>Вкладка «Макеты импорта».</w:t>
      </w:r>
      <w:bookmarkEnd w:id="51"/>
      <w:bookmarkEnd w:id="52"/>
    </w:p>
    <w:p w14:paraId="15B63CEF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«Макеты импорта» пользователь имеет возможность создать и просмотреть уже созданный макет импорта, используемый в модели электронного документа (см. </w:t>
      </w:r>
      <w:r>
        <w:rPr>
          <w:sz w:val="28"/>
          <w:szCs w:val="28"/>
        </w:rPr>
        <w:t>Рисунок 38</w:t>
      </w:r>
      <w:r w:rsidRPr="007B3123">
        <w:rPr>
          <w:sz w:val="28"/>
          <w:szCs w:val="28"/>
        </w:rPr>
        <w:t>).</w:t>
      </w:r>
    </w:p>
    <w:p w14:paraId="0B4C6189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12B45F87" wp14:editId="2CC16981">
            <wp:extent cx="5940425" cy="1105535"/>
            <wp:effectExtent l="133350" t="114300" r="136525" b="17081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0553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0C468DE7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53" w:name="_Ref57211020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53"/>
      <w:r>
        <w:rPr>
          <w:rFonts w:ascii="Times New Roman" w:eastAsiaTheme="minorEastAsia" w:hAnsi="Times New Roman"/>
          <w:sz w:val="28"/>
          <w:szCs w:val="28"/>
        </w:rPr>
        <w:t>38</w:t>
      </w:r>
    </w:p>
    <w:p w14:paraId="09BE9530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По кнопке «Создать» появится форма создания макета импорта. Окно создания макета импорта электронного документа состоит из трех вкладок: «Макет», «Параметры импорта» и «Настройки» (</w:t>
      </w:r>
      <w:proofErr w:type="spellStart"/>
      <w:r w:rsidRPr="007B3123">
        <w:rPr>
          <w:rFonts w:ascii="Times New Roman" w:eastAsiaTheme="minorEastAsia" w:hAnsi="Times New Roman"/>
          <w:sz w:val="28"/>
          <w:szCs w:val="28"/>
        </w:rPr>
        <w:t>см.</w:t>
      </w:r>
      <w:r>
        <w:rPr>
          <w:rFonts w:ascii="Times New Roman" w:eastAsiaTheme="minorEastAsia" w:hAnsi="Times New Roman"/>
          <w:sz w:val="28"/>
          <w:szCs w:val="28"/>
        </w:rPr>
        <w:t>Рисунок</w:t>
      </w:r>
      <w:proofErr w:type="spellEnd"/>
      <w:r>
        <w:rPr>
          <w:rFonts w:ascii="Times New Roman" w:eastAsiaTheme="minorEastAsia" w:hAnsi="Times New Roman"/>
          <w:sz w:val="28"/>
          <w:szCs w:val="28"/>
        </w:rPr>
        <w:t xml:space="preserve"> 39</w:t>
      </w:r>
      <w:r w:rsidRPr="007B3123">
        <w:rPr>
          <w:rFonts w:ascii="Times New Roman" w:eastAsiaTheme="minorEastAsia" w:hAnsi="Times New Roman"/>
          <w:sz w:val="28"/>
          <w:szCs w:val="28"/>
        </w:rPr>
        <w:t>).</w:t>
      </w:r>
    </w:p>
    <w:p w14:paraId="6F6E03BD" w14:textId="77777777" w:rsidR="00233928" w:rsidRPr="007B3123" w:rsidRDefault="00233928" w:rsidP="00233928">
      <w:pPr>
        <w:pStyle w:val="ab"/>
        <w:spacing w:before="0" w:after="0" w:line="360" w:lineRule="auto"/>
        <w:ind w:firstLine="0"/>
        <w:jc w:val="center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2F93AD4" wp14:editId="7E529CFF">
            <wp:extent cx="5940425" cy="1268095"/>
            <wp:effectExtent l="133350" t="114300" r="136525" b="160655"/>
            <wp:docPr id="60" name="Рисунок 60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Рисунок 60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680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6A92576E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54" w:name="_Ref57213673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54"/>
      <w:r>
        <w:rPr>
          <w:rFonts w:ascii="Times New Roman" w:eastAsiaTheme="minorEastAsia" w:hAnsi="Times New Roman"/>
          <w:sz w:val="28"/>
          <w:szCs w:val="28"/>
        </w:rPr>
        <w:t>39</w:t>
      </w:r>
    </w:p>
    <w:p w14:paraId="0B30F4DA" w14:textId="77777777" w:rsidR="00233928" w:rsidRPr="007B3123" w:rsidRDefault="00233928" w:rsidP="00233928">
      <w:pPr>
        <w:pStyle w:val="4444"/>
        <w:ind w:left="709"/>
        <w:rPr>
          <w:rFonts w:eastAsiaTheme="majorEastAsia"/>
          <w:sz w:val="28"/>
          <w:szCs w:val="28"/>
        </w:rPr>
      </w:pPr>
      <w:bookmarkStart w:id="55" w:name="_Toc57639744"/>
      <w:bookmarkStart w:id="56" w:name="_Toc124779213"/>
      <w:r w:rsidRPr="007B3123">
        <w:rPr>
          <w:rFonts w:eastAsiaTheme="majorEastAsia"/>
          <w:sz w:val="28"/>
          <w:szCs w:val="28"/>
        </w:rPr>
        <w:t>Вкладка «Макет»</w:t>
      </w:r>
      <w:bookmarkEnd w:id="55"/>
      <w:bookmarkEnd w:id="56"/>
    </w:p>
    <w:p w14:paraId="702DF329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«Макет» задается макет импорта, на основании которого будет производиться импорт электронного документа. Для корректной настройки импорта необходимо первостепенно обратиться внимание на шаблон </w:t>
      </w:r>
      <w:r w:rsidRPr="007B3123">
        <w:rPr>
          <w:sz w:val="28"/>
          <w:szCs w:val="28"/>
          <w:lang w:val="en-US"/>
        </w:rPr>
        <w:t>excel</w:t>
      </w:r>
      <w:r w:rsidRPr="007B3123">
        <w:rPr>
          <w:sz w:val="28"/>
          <w:szCs w:val="28"/>
        </w:rPr>
        <w:t xml:space="preserve"> из которого будет производиться импорт. Необходимо значение из «Поле импорта» расположить в той же строке и в том же столбце, что и в шаблоне импорта.</w:t>
      </w:r>
    </w:p>
    <w:p w14:paraId="2DD64CEE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Для примера начальная строка и столбец будет находиться на пересечении строки 13 и столбца 2. Для установки соответствующих полей в табличную часть макета импорта необходимо нажать на значение из «Поле импорта» и перетащить в соответствующую ячейку (см.</w:t>
      </w:r>
      <w:r>
        <w:rPr>
          <w:sz w:val="28"/>
          <w:szCs w:val="28"/>
        </w:rPr>
        <w:t xml:space="preserve"> Рисунок 40</w:t>
      </w:r>
      <w:r w:rsidRPr="007B3123">
        <w:rPr>
          <w:sz w:val="28"/>
          <w:szCs w:val="28"/>
        </w:rPr>
        <w:t xml:space="preserve">). </w:t>
      </w:r>
    </w:p>
    <w:p w14:paraId="115202A2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lastRenderedPageBreak/>
        <w:drawing>
          <wp:inline distT="0" distB="0" distL="0" distR="0" wp14:anchorId="425DD581" wp14:editId="24D47AE0">
            <wp:extent cx="5940425" cy="2334895"/>
            <wp:effectExtent l="114300" t="76200" r="117475" b="12255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Рисунок 63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3489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23BAEDC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57" w:name="_Ref57217536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57"/>
      <w:r>
        <w:rPr>
          <w:rFonts w:ascii="Times New Roman" w:eastAsiaTheme="minorEastAsia" w:hAnsi="Times New Roman"/>
          <w:sz w:val="28"/>
          <w:szCs w:val="28"/>
        </w:rPr>
        <w:t>40</w:t>
      </w:r>
    </w:p>
    <w:p w14:paraId="16AFF5A2" w14:textId="77777777" w:rsidR="00233928" w:rsidRPr="007B3123" w:rsidRDefault="00233928" w:rsidP="00233928">
      <w:pPr>
        <w:pStyle w:val="4444"/>
        <w:ind w:left="709"/>
        <w:rPr>
          <w:rFonts w:eastAsiaTheme="majorEastAsia"/>
          <w:sz w:val="28"/>
          <w:szCs w:val="28"/>
        </w:rPr>
      </w:pPr>
      <w:bookmarkStart w:id="58" w:name="_Toc57639745"/>
      <w:bookmarkStart w:id="59" w:name="_Toc124779214"/>
      <w:r w:rsidRPr="007B3123">
        <w:rPr>
          <w:rFonts w:eastAsiaTheme="majorEastAsia"/>
          <w:sz w:val="28"/>
          <w:szCs w:val="28"/>
        </w:rPr>
        <w:t>Вкладка «Параметры импорта»</w:t>
      </w:r>
      <w:bookmarkEnd w:id="58"/>
      <w:bookmarkEnd w:id="59"/>
    </w:p>
    <w:p w14:paraId="776EF4CE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По кнопке «Создать» в табличную часть окна добавляется строка для настройки импорта (см. </w:t>
      </w:r>
      <w:r>
        <w:rPr>
          <w:sz w:val="28"/>
          <w:szCs w:val="28"/>
        </w:rPr>
        <w:t>рисунок 41</w:t>
      </w:r>
      <w:r w:rsidRPr="007B3123">
        <w:rPr>
          <w:sz w:val="28"/>
          <w:szCs w:val="28"/>
        </w:rPr>
        <w:t>). В данной строке необходимо выбрать строку электронного документа и задать соответствующие параметры для корректного проведения импорта электронного документа.</w:t>
      </w:r>
    </w:p>
    <w:p w14:paraId="76B28270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067AA205" wp14:editId="29A64799">
            <wp:extent cx="5940425" cy="821690"/>
            <wp:effectExtent l="114300" t="95250" r="117475" b="130810"/>
            <wp:docPr id="62" name="Рисунок 6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Рисунок 6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16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942E96A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60" w:name="_Ref57214949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60"/>
      <w:r>
        <w:rPr>
          <w:rFonts w:ascii="Times New Roman" w:eastAsiaTheme="minorEastAsia" w:hAnsi="Times New Roman"/>
          <w:sz w:val="28"/>
          <w:szCs w:val="28"/>
        </w:rPr>
        <w:t>41</w:t>
      </w:r>
    </w:p>
    <w:p w14:paraId="5701628B" w14:textId="77777777" w:rsidR="00233928" w:rsidRPr="007B3123" w:rsidRDefault="00233928" w:rsidP="00233928">
      <w:pPr>
        <w:pStyle w:val="4444"/>
        <w:ind w:left="709"/>
        <w:rPr>
          <w:rFonts w:eastAsiaTheme="majorEastAsia"/>
          <w:sz w:val="28"/>
          <w:szCs w:val="28"/>
        </w:rPr>
      </w:pPr>
      <w:bookmarkStart w:id="61" w:name="_Toc57639746"/>
      <w:bookmarkStart w:id="62" w:name="_Toc124779215"/>
      <w:r w:rsidRPr="007B3123">
        <w:rPr>
          <w:rFonts w:eastAsiaTheme="majorEastAsia"/>
          <w:sz w:val="28"/>
          <w:szCs w:val="28"/>
        </w:rPr>
        <w:t>Вкладка «Настройки»</w:t>
      </w:r>
      <w:bookmarkEnd w:id="61"/>
      <w:bookmarkEnd w:id="62"/>
    </w:p>
    <w:p w14:paraId="6B2E62EF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«Настройки» пользователь задает наименование листа книги </w:t>
      </w:r>
      <w:r w:rsidRPr="007B3123">
        <w:rPr>
          <w:sz w:val="28"/>
          <w:szCs w:val="28"/>
          <w:lang w:val="en-US"/>
        </w:rPr>
        <w:t>excel</w:t>
      </w:r>
      <w:r w:rsidRPr="007B3123">
        <w:rPr>
          <w:sz w:val="28"/>
          <w:szCs w:val="28"/>
        </w:rPr>
        <w:t>, из которой будет производиться импорт электронного документа (см.</w:t>
      </w:r>
      <w:r>
        <w:rPr>
          <w:sz w:val="28"/>
          <w:szCs w:val="28"/>
        </w:rPr>
        <w:t xml:space="preserve"> Рисунок 42</w:t>
      </w:r>
      <w:r w:rsidRPr="007B3123">
        <w:rPr>
          <w:sz w:val="28"/>
          <w:szCs w:val="28"/>
        </w:rPr>
        <w:t>).</w:t>
      </w:r>
    </w:p>
    <w:p w14:paraId="6D964F00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6B1591BF" wp14:editId="35852C12">
            <wp:extent cx="5490210" cy="1525873"/>
            <wp:effectExtent l="114300" t="76200" r="110490" b="13208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510122" cy="153140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31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A61ADA9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63" w:name="_Ref57213957"/>
      <w:r w:rsidRPr="007B3123">
        <w:rPr>
          <w:rFonts w:ascii="Times New Roman" w:eastAsiaTheme="minorEastAsia" w:hAnsi="Times New Roman"/>
          <w:sz w:val="28"/>
          <w:szCs w:val="28"/>
        </w:rPr>
        <w:lastRenderedPageBreak/>
        <w:t xml:space="preserve">Рисунок </w:t>
      </w:r>
      <w:bookmarkEnd w:id="63"/>
      <w:r>
        <w:rPr>
          <w:rFonts w:ascii="Times New Roman" w:eastAsiaTheme="minorEastAsia" w:hAnsi="Times New Roman"/>
          <w:sz w:val="28"/>
          <w:szCs w:val="28"/>
        </w:rPr>
        <w:t>42</w:t>
      </w:r>
    </w:p>
    <w:p w14:paraId="504FED35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64" w:name="_Toc57639747"/>
      <w:bookmarkStart w:id="65" w:name="_Toc124779216"/>
      <w:r w:rsidRPr="007B3123">
        <w:t>Вкладка «Макеты печати»</w:t>
      </w:r>
      <w:bookmarkEnd w:id="64"/>
      <w:bookmarkEnd w:id="65"/>
    </w:p>
    <w:p w14:paraId="254BE8AA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«Макеты печати» пользователь имеет возможность создать и просмотреть уже созданный макет печати, используемый в модели электронного документа (см. </w:t>
      </w:r>
      <w:r>
        <w:rPr>
          <w:sz w:val="28"/>
          <w:szCs w:val="28"/>
        </w:rPr>
        <w:t>Рисунок 43</w:t>
      </w:r>
      <w:r w:rsidRPr="007B3123">
        <w:rPr>
          <w:sz w:val="28"/>
          <w:szCs w:val="28"/>
        </w:rPr>
        <w:t>).</w:t>
      </w:r>
    </w:p>
    <w:p w14:paraId="6C299680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50F886BB" wp14:editId="695585C1">
            <wp:extent cx="5585460" cy="1374423"/>
            <wp:effectExtent l="133350" t="114300" r="148590" b="168910"/>
            <wp:docPr id="11" name="Рисунок 11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Рисунок 11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601040" cy="137825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27F970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66" w:name="_Ref57211318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66"/>
      <w:r>
        <w:rPr>
          <w:rFonts w:ascii="Times New Roman" w:eastAsiaTheme="minorEastAsia" w:hAnsi="Times New Roman"/>
          <w:sz w:val="28"/>
          <w:szCs w:val="28"/>
        </w:rPr>
        <w:t>43</w:t>
      </w:r>
    </w:p>
    <w:p w14:paraId="43D28C96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67" w:name="_Toc57639748"/>
      <w:r>
        <w:t xml:space="preserve"> </w:t>
      </w:r>
      <w:bookmarkStart w:id="68" w:name="_Toc124779217"/>
      <w:r w:rsidRPr="007B3123">
        <w:t>Вкладка «Настройки представления»</w:t>
      </w:r>
      <w:bookmarkEnd w:id="67"/>
      <w:bookmarkEnd w:id="68"/>
    </w:p>
    <w:p w14:paraId="7F683F8A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На вкладке «Настройки представления» пользователь имеет возможность создать и просмотреть уже созданную настройку представления электронного документа, используемую в модели электронного документа (см.</w:t>
      </w:r>
      <w:r>
        <w:rPr>
          <w:sz w:val="28"/>
          <w:szCs w:val="28"/>
        </w:rPr>
        <w:t xml:space="preserve"> Рисунок 44</w:t>
      </w:r>
      <w:r w:rsidRPr="007B3123">
        <w:rPr>
          <w:sz w:val="28"/>
          <w:szCs w:val="28"/>
        </w:rPr>
        <w:t>).</w:t>
      </w:r>
    </w:p>
    <w:p w14:paraId="5D5A844C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10F92471" wp14:editId="40F7C909">
            <wp:extent cx="5128260" cy="1385809"/>
            <wp:effectExtent l="133350" t="114300" r="129540" b="15748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146648" cy="1390778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492387D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69" w:name="_Ref57211333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69"/>
      <w:r>
        <w:rPr>
          <w:rFonts w:ascii="Times New Roman" w:eastAsiaTheme="minorEastAsia" w:hAnsi="Times New Roman"/>
          <w:sz w:val="28"/>
          <w:szCs w:val="28"/>
        </w:rPr>
        <w:t>44</w:t>
      </w:r>
    </w:p>
    <w:p w14:paraId="288E0E4B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70" w:name="_Toc57639749"/>
      <w:bookmarkStart w:id="71" w:name="_Toc124779218"/>
      <w:r w:rsidRPr="007B3123">
        <w:t>Вкладка «Настройки по умолчанию».</w:t>
      </w:r>
      <w:bookmarkEnd w:id="70"/>
      <w:bookmarkEnd w:id="71"/>
    </w:p>
    <w:p w14:paraId="6CC728E3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«Настройки по умолчанию» пользователь имеет возможность создать и просмотреть уже созданную настройку представления электронного документа, используемую в модели электронного документа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_Ref57211364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45</w:t>
      </w:r>
      <w:r w:rsidRPr="007B3123">
        <w:rPr>
          <w:sz w:val="28"/>
          <w:szCs w:val="28"/>
        </w:rPr>
        <w:t>).</w:t>
      </w:r>
    </w:p>
    <w:p w14:paraId="2F787DE8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lastRenderedPageBreak/>
        <w:drawing>
          <wp:inline distT="0" distB="0" distL="0" distR="0" wp14:anchorId="7CE82AC5" wp14:editId="71BDB2DC">
            <wp:extent cx="5940425" cy="1219200"/>
            <wp:effectExtent l="133350" t="114300" r="136525" b="171450"/>
            <wp:docPr id="13" name="Рисунок 1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1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1920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C83076C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72" w:name="_Ref57211364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72"/>
      <w:r>
        <w:rPr>
          <w:rFonts w:ascii="Times New Roman" w:eastAsiaTheme="minorEastAsia" w:hAnsi="Times New Roman"/>
          <w:sz w:val="28"/>
          <w:szCs w:val="28"/>
        </w:rPr>
        <w:t>45</w:t>
      </w:r>
    </w:p>
    <w:p w14:paraId="09C0816B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73" w:name="_Toc57639750"/>
      <w:bookmarkStart w:id="74" w:name="_Toc124779219"/>
      <w:r w:rsidRPr="007B3123">
        <w:t>Вкладка «Согласование».</w:t>
      </w:r>
      <w:bookmarkEnd w:id="73"/>
      <w:bookmarkEnd w:id="74"/>
    </w:p>
    <w:p w14:paraId="3931AEC7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На вкладке «Согласование» указан маршрут согласования, по которому будет производиться согласование электронного документа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_Ref57202338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46</w:t>
      </w:r>
      <w:r w:rsidRPr="007B3123">
        <w:rPr>
          <w:sz w:val="28"/>
          <w:szCs w:val="28"/>
        </w:rPr>
        <w:t xml:space="preserve">). </w:t>
      </w:r>
    </w:p>
    <w:p w14:paraId="420AD804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 w:rsidRPr="007B3123">
        <w:rPr>
          <w:noProof/>
          <w:sz w:val="28"/>
          <w:szCs w:val="28"/>
        </w:rPr>
        <w:drawing>
          <wp:inline distT="0" distB="0" distL="0" distR="0" wp14:anchorId="1583A653" wp14:editId="76907020">
            <wp:extent cx="5940425" cy="1313815"/>
            <wp:effectExtent l="133350" t="114300" r="136525" b="17208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381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350DF57C" w14:textId="77777777" w:rsidR="00233928" w:rsidRPr="007B3123" w:rsidRDefault="00233928" w:rsidP="00233928">
      <w:pPr>
        <w:pStyle w:val="ab"/>
        <w:spacing w:before="0" w:after="0" w:line="360" w:lineRule="auto"/>
        <w:ind w:firstLine="709"/>
        <w:jc w:val="center"/>
        <w:rPr>
          <w:rFonts w:ascii="Times New Roman" w:eastAsiaTheme="minorEastAsia" w:hAnsi="Times New Roman"/>
          <w:sz w:val="28"/>
          <w:szCs w:val="28"/>
        </w:rPr>
      </w:pPr>
      <w:bookmarkStart w:id="75" w:name="_Ref57202338"/>
      <w:r w:rsidRPr="007B3123">
        <w:rPr>
          <w:rFonts w:ascii="Times New Roman" w:eastAsiaTheme="minorEastAsia" w:hAnsi="Times New Roman"/>
          <w:sz w:val="28"/>
          <w:szCs w:val="28"/>
        </w:rPr>
        <w:t xml:space="preserve">Рисунок </w:t>
      </w:r>
      <w:bookmarkEnd w:id="75"/>
      <w:r>
        <w:rPr>
          <w:rFonts w:ascii="Times New Roman" w:eastAsiaTheme="minorEastAsia" w:hAnsi="Times New Roman"/>
          <w:sz w:val="28"/>
          <w:szCs w:val="28"/>
        </w:rPr>
        <w:t>46</w:t>
      </w:r>
    </w:p>
    <w:p w14:paraId="738F5C54" w14:textId="77777777" w:rsidR="00233928" w:rsidRPr="007B3123" w:rsidRDefault="00233928" w:rsidP="00233928">
      <w:pPr>
        <w:pStyle w:val="ab"/>
        <w:spacing w:before="0" w:after="0" w:line="360" w:lineRule="auto"/>
        <w:ind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Вкладка «Согласование» отражены этапы согласования электронного документа, которая содержит следующие колонки:</w:t>
      </w:r>
    </w:p>
    <w:p w14:paraId="5DD5EAE4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Этап согласования – в данном столбце указана роль пользователя, который может использовать этап согласования;</w:t>
      </w:r>
    </w:p>
    <w:p w14:paraId="72A107B7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Действие согласования – в данном столбце указано производимое действие при согласовании;</w:t>
      </w:r>
    </w:p>
    <w:p w14:paraId="26B1DDFC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Название действия согласования – в данном столбце указано наименование этапа согласования;</w:t>
      </w:r>
    </w:p>
    <w:p w14:paraId="109DD29C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Новый этап согласования – в данном столбце указана роль, с которой производится этап согласования;</w:t>
      </w:r>
    </w:p>
    <w:p w14:paraId="11A557C8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Новый статус – в данном столбце указано наименование этапа согласования, на которое будет осуществлен переход;</w:t>
      </w:r>
    </w:p>
    <w:p w14:paraId="0F255479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t>Текущий статус – в данном столбце указан текущий статус этапа согласования;</w:t>
      </w:r>
    </w:p>
    <w:p w14:paraId="26265E01" w14:textId="77777777" w:rsidR="00233928" w:rsidRPr="007B3123" w:rsidRDefault="00233928" w:rsidP="00233928">
      <w:pPr>
        <w:pStyle w:val="ab"/>
        <w:numPr>
          <w:ilvl w:val="0"/>
          <w:numId w:val="12"/>
        </w:numPr>
        <w:spacing w:before="0" w:after="0" w:line="360" w:lineRule="auto"/>
        <w:ind w:left="0" w:firstLine="709"/>
        <w:rPr>
          <w:rFonts w:ascii="Times New Roman" w:eastAsiaTheme="minorEastAsia" w:hAnsi="Times New Roman"/>
          <w:sz w:val="28"/>
          <w:szCs w:val="28"/>
        </w:rPr>
      </w:pPr>
      <w:r w:rsidRPr="007B3123">
        <w:rPr>
          <w:rFonts w:ascii="Times New Roman" w:eastAsiaTheme="minorEastAsia" w:hAnsi="Times New Roman"/>
          <w:sz w:val="28"/>
          <w:szCs w:val="28"/>
        </w:rPr>
        <w:lastRenderedPageBreak/>
        <w:t>Выполняет любой участник – в данном столбце указан флаг, при наличии которого этап согласования может выполнять любой пользователь система, вне зависимости от роли.</w:t>
      </w:r>
    </w:p>
    <w:p w14:paraId="28F1211C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</w:p>
    <w:p w14:paraId="458FF35B" w14:textId="77777777" w:rsidR="00233928" w:rsidRPr="007B3123" w:rsidRDefault="00233928" w:rsidP="00233928">
      <w:pPr>
        <w:pStyle w:val="1"/>
        <w:numPr>
          <w:ilvl w:val="0"/>
          <w:numId w:val="0"/>
        </w:numPr>
        <w:ind w:left="709"/>
        <w:rPr>
          <w:rFonts w:cs="Times New Roman"/>
          <w:sz w:val="28"/>
          <w:szCs w:val="28"/>
        </w:rPr>
      </w:pPr>
      <w:bookmarkStart w:id="76" w:name="_Toc124779220"/>
      <w:r w:rsidRPr="007B3123">
        <w:rPr>
          <w:rFonts w:cs="Times New Roman"/>
          <w:sz w:val="28"/>
          <w:szCs w:val="28"/>
        </w:rPr>
        <w:t>Электронные документы и их формирование</w:t>
      </w:r>
      <w:bookmarkEnd w:id="76"/>
    </w:p>
    <w:p w14:paraId="3E77CF23" w14:textId="77777777" w:rsidR="00233928" w:rsidRPr="007B3123" w:rsidRDefault="00233928" w:rsidP="00233928">
      <w:pPr>
        <w:pStyle w:val="2"/>
        <w:numPr>
          <w:ilvl w:val="0"/>
          <w:numId w:val="0"/>
        </w:numPr>
        <w:spacing w:before="0" w:after="0"/>
        <w:ind w:left="709"/>
        <w:rPr>
          <w:iCs/>
        </w:rPr>
      </w:pPr>
      <w:bookmarkStart w:id="77" w:name="_Toc124779221"/>
      <w:r w:rsidRPr="007B3123">
        <w:t>Описание модели</w:t>
      </w:r>
      <w:bookmarkEnd w:id="77"/>
    </w:p>
    <w:p w14:paraId="15524CD5" w14:textId="77777777" w:rsidR="00233928" w:rsidRPr="00A105F5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05F5">
        <w:rPr>
          <w:rFonts w:ascii="Times New Roman" w:hAnsi="Times New Roman" w:cs="Times New Roman"/>
          <w:sz w:val="28"/>
          <w:szCs w:val="28"/>
        </w:rPr>
        <w:t>В демо-примере реализована упрощенная модель данных "Формирование прибыли по группе компаний".</w:t>
      </w:r>
    </w:p>
    <w:p w14:paraId="115A3610" w14:textId="77777777" w:rsidR="00233928" w:rsidRPr="00A105F5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05F5">
        <w:rPr>
          <w:rFonts w:ascii="Times New Roman" w:hAnsi="Times New Roman" w:cs="Times New Roman"/>
          <w:sz w:val="28"/>
          <w:szCs w:val="28"/>
        </w:rPr>
        <w:t>Электронные документы: "Доходы", "Расходы" рекомендуется заполнять вручную в разрезе периодов по каждой компании группы.</w:t>
      </w:r>
    </w:p>
    <w:p w14:paraId="4CD8BD82" w14:textId="77777777" w:rsidR="00233928" w:rsidRPr="00A105F5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05F5">
        <w:rPr>
          <w:rFonts w:ascii="Times New Roman" w:hAnsi="Times New Roman" w:cs="Times New Roman"/>
          <w:sz w:val="28"/>
          <w:szCs w:val="28"/>
        </w:rPr>
        <w:t>Далее предполагается формирование документов "Прибыль" по каждой компании группы, документы заполняются автоматически по настройке расчета.</w:t>
      </w:r>
    </w:p>
    <w:p w14:paraId="31EAF8D2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A105F5">
        <w:rPr>
          <w:rFonts w:ascii="Times New Roman" w:hAnsi="Times New Roman" w:cs="Times New Roman"/>
          <w:sz w:val="28"/>
          <w:szCs w:val="28"/>
        </w:rPr>
        <w:t xml:space="preserve">После формирования вышеуказанных электронных документов по настройке рассчитывается финальный документ "Прибыль группы". </w:t>
      </w:r>
      <w:r w:rsidRPr="007B3123">
        <w:rPr>
          <w:rFonts w:ascii="Times New Roman" w:hAnsi="Times New Roman" w:cs="Times New Roman"/>
          <w:sz w:val="28"/>
          <w:szCs w:val="28"/>
        </w:rPr>
        <w:t xml:space="preserve">Также доступен ввод данных в электронный документ расходов ручным способом или путем импорта из шаблона </w:t>
      </w:r>
      <w:r w:rsidRPr="007B3123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7B3123">
        <w:rPr>
          <w:rFonts w:ascii="Times New Roman" w:hAnsi="Times New Roman" w:cs="Times New Roman"/>
          <w:sz w:val="28"/>
          <w:szCs w:val="28"/>
        </w:rPr>
        <w:t xml:space="preserve"> установленного формата. доступен ввод данных в электронный документ доходов ручным способом или путем импорта из шаблона </w:t>
      </w:r>
      <w:r w:rsidRPr="007B3123">
        <w:rPr>
          <w:rFonts w:ascii="Times New Roman" w:hAnsi="Times New Roman" w:cs="Times New Roman"/>
          <w:sz w:val="28"/>
          <w:szCs w:val="28"/>
          <w:lang w:val="en-US"/>
        </w:rPr>
        <w:t>excel</w:t>
      </w:r>
      <w:r w:rsidRPr="007B3123">
        <w:rPr>
          <w:rFonts w:ascii="Times New Roman" w:hAnsi="Times New Roman" w:cs="Times New Roman"/>
          <w:sz w:val="28"/>
          <w:szCs w:val="28"/>
        </w:rPr>
        <w:t xml:space="preserve"> установленного формата.</w:t>
      </w:r>
    </w:p>
    <w:p w14:paraId="1E586CE7" w14:textId="77777777" w:rsidR="00233928" w:rsidRPr="007B3123" w:rsidRDefault="00233928" w:rsidP="00233928">
      <w:pPr>
        <w:pStyle w:val="2"/>
        <w:numPr>
          <w:ilvl w:val="0"/>
          <w:numId w:val="0"/>
        </w:numPr>
        <w:spacing w:before="0" w:after="0"/>
        <w:ind w:left="709"/>
        <w:rPr>
          <w:iCs/>
        </w:rPr>
      </w:pPr>
      <w:bookmarkStart w:id="78" w:name="_Toc124779222"/>
      <w:r w:rsidRPr="007B3123">
        <w:t>Создание электронного документа</w:t>
      </w:r>
      <w:bookmarkEnd w:id="78"/>
    </w:p>
    <w:p w14:paraId="4156A0E0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Для создания электронного документа необходимо на вкладке «Электронные документы», в табличной частив кладки, нажать правую кнопку мыши, и из контекстного меню выбрать пункт «Создать»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_Ref56189469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t>4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7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33668BBD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E2A81C0" wp14:editId="5FC05B9E">
            <wp:extent cx="4622800" cy="3524298"/>
            <wp:effectExtent l="0" t="0" r="635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4634744" cy="3533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BADC0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79" w:name="_Ref56189469"/>
      <w:r w:rsidRPr="007B3123">
        <w:rPr>
          <w:i w:val="0"/>
          <w:iCs w:val="0"/>
          <w:color w:val="auto"/>
          <w:sz w:val="28"/>
          <w:szCs w:val="28"/>
        </w:rPr>
        <w:t>Рисунок 4</w:t>
      </w:r>
      <w:bookmarkEnd w:id="79"/>
      <w:r>
        <w:rPr>
          <w:i w:val="0"/>
          <w:iCs w:val="0"/>
          <w:color w:val="auto"/>
          <w:sz w:val="28"/>
          <w:szCs w:val="28"/>
        </w:rPr>
        <w:t>7</w:t>
      </w:r>
    </w:p>
    <w:p w14:paraId="5B155B4A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Далее откроется окно создания электронного документа, где первостепенно необходимо выбрать модель. Для этого в строке «Модель электронного документа» необходимо нажать стрелку вниз, и из контекстного меню выбрать «Показать все», где осуществить выбор модели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_Ref56189864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48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5D5C1D18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187B76E" wp14:editId="7E94DA8A">
            <wp:extent cx="5940425" cy="1811020"/>
            <wp:effectExtent l="0" t="0" r="3175" b="0"/>
            <wp:docPr id="82" name="Рисунок 8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Рисунок 8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811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D508D2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80" w:name="_Ref56189864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80"/>
      <w:r w:rsidRPr="007B3123">
        <w:rPr>
          <w:i w:val="0"/>
          <w:iCs w:val="0"/>
          <w:color w:val="auto"/>
          <w:sz w:val="28"/>
          <w:szCs w:val="28"/>
        </w:rPr>
        <w:t>4</w:t>
      </w:r>
      <w:r>
        <w:rPr>
          <w:i w:val="0"/>
          <w:iCs w:val="0"/>
          <w:color w:val="auto"/>
          <w:sz w:val="28"/>
          <w:szCs w:val="28"/>
        </w:rPr>
        <w:t>8</w:t>
      </w:r>
    </w:p>
    <w:p w14:paraId="54C037BB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После выбора модели электронного документа необходимо заполнить обязательные реквизиты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_Ref56189931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49</w:t>
      </w:r>
      <w:r w:rsidRPr="007B3123">
        <w:rPr>
          <w:rFonts w:ascii="Times New Roman" w:hAnsi="Times New Roman" w:cs="Times New Roman"/>
          <w:sz w:val="28"/>
          <w:szCs w:val="28"/>
        </w:rPr>
        <w:t>). Выбор обязательных реквизитов происходит по аналогии с выбором модели.</w:t>
      </w:r>
    </w:p>
    <w:p w14:paraId="6D26D9CC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F90C969" wp14:editId="608B7C90">
            <wp:extent cx="5940425" cy="829945"/>
            <wp:effectExtent l="0" t="0" r="3175" b="8255"/>
            <wp:docPr id="83" name="Рисунок 83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Рисунок 83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29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E5149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81" w:name="_Ref56189931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81"/>
      <w:r w:rsidRPr="007B3123">
        <w:rPr>
          <w:i w:val="0"/>
          <w:iCs w:val="0"/>
          <w:color w:val="auto"/>
          <w:sz w:val="28"/>
          <w:szCs w:val="28"/>
        </w:rPr>
        <w:t>4</w:t>
      </w:r>
      <w:r>
        <w:rPr>
          <w:i w:val="0"/>
          <w:iCs w:val="0"/>
          <w:color w:val="auto"/>
          <w:sz w:val="28"/>
          <w:szCs w:val="28"/>
        </w:rPr>
        <w:t>9</w:t>
      </w:r>
    </w:p>
    <w:p w14:paraId="37011FD5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После выбора всех обязательных реквизитов необходимо нажать кнопку «Записать» для сохранения электронного документа, после чего необходимо перейти на вкладку «</w:t>
      </w:r>
      <w:r>
        <w:rPr>
          <w:rFonts w:ascii="Times New Roman" w:hAnsi="Times New Roman" w:cs="Times New Roman"/>
          <w:sz w:val="28"/>
          <w:szCs w:val="28"/>
        </w:rPr>
        <w:t>Отчет</w:t>
      </w:r>
      <w:r w:rsidRPr="007B3123">
        <w:rPr>
          <w:rFonts w:ascii="Times New Roman" w:hAnsi="Times New Roman" w:cs="Times New Roman"/>
          <w:sz w:val="28"/>
          <w:szCs w:val="28"/>
        </w:rPr>
        <w:t xml:space="preserve">», где будет происходить формирование электронного документа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_Ref56190016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50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412EFEB4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62367BB9" wp14:editId="5F35591F">
            <wp:extent cx="5940425" cy="1797685"/>
            <wp:effectExtent l="0" t="0" r="3175" b="0"/>
            <wp:docPr id="84" name="Рисунок 8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Рисунок 8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7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EE0E71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82" w:name="_Ref56190016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82"/>
      <w:r>
        <w:rPr>
          <w:i w:val="0"/>
          <w:iCs w:val="0"/>
          <w:color w:val="auto"/>
          <w:sz w:val="28"/>
          <w:szCs w:val="28"/>
        </w:rPr>
        <w:t>50</w:t>
      </w:r>
    </w:p>
    <w:p w14:paraId="41ACD0BB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На вкладке «</w:t>
      </w:r>
      <w:r>
        <w:rPr>
          <w:rFonts w:ascii="Times New Roman" w:hAnsi="Times New Roman" w:cs="Times New Roman"/>
          <w:sz w:val="28"/>
          <w:szCs w:val="28"/>
        </w:rPr>
        <w:t>Отчет</w:t>
      </w:r>
      <w:r w:rsidRPr="007B3123">
        <w:rPr>
          <w:rFonts w:ascii="Times New Roman" w:hAnsi="Times New Roman" w:cs="Times New Roman"/>
          <w:sz w:val="28"/>
          <w:szCs w:val="28"/>
        </w:rPr>
        <w:t xml:space="preserve">» отражена табличная часть электронного документа по выбранной ранее модели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_Ref56190059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51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1DD05AF2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CA8F034" wp14:editId="1813AA9F">
            <wp:extent cx="3368040" cy="1428468"/>
            <wp:effectExtent l="0" t="0" r="3810" b="635"/>
            <wp:docPr id="85" name="Рисунок 8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" name="Рисунок 8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397499" cy="1440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3DB48D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83" w:name="_Ref56190059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83"/>
      <w:r>
        <w:rPr>
          <w:i w:val="0"/>
          <w:iCs w:val="0"/>
          <w:color w:val="auto"/>
          <w:sz w:val="28"/>
          <w:szCs w:val="28"/>
        </w:rPr>
        <w:t>51</w:t>
      </w:r>
    </w:p>
    <w:p w14:paraId="23447FBC" w14:textId="77777777" w:rsidR="00233928" w:rsidRPr="007B3123" w:rsidRDefault="00233928" w:rsidP="00233928">
      <w:pPr>
        <w:pStyle w:val="2"/>
        <w:numPr>
          <w:ilvl w:val="0"/>
          <w:numId w:val="0"/>
        </w:numPr>
        <w:spacing w:before="0" w:after="0"/>
        <w:ind w:left="709"/>
        <w:rPr>
          <w:iCs/>
        </w:rPr>
      </w:pPr>
      <w:bookmarkStart w:id="84" w:name="_Toc124779223"/>
      <w:r w:rsidRPr="007B3123">
        <w:t>Открытие электронного документа</w:t>
      </w:r>
      <w:bookmarkEnd w:id="84"/>
    </w:p>
    <w:p w14:paraId="15E5021A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Для просмотра данных электронного документа необходимо открыть его двойным нажатием левой кнопкой мыши. При открытии электронного документа видна таблица с показателями документа. </w:t>
      </w:r>
    </w:p>
    <w:p w14:paraId="0D8E58C5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В случае, если электронный документ открыт иным пользователем системы, внизу электронного документы появится окно, сигнализирующее о </w:t>
      </w:r>
      <w:r w:rsidRPr="007B3123">
        <w:rPr>
          <w:rFonts w:ascii="Times New Roman" w:hAnsi="Times New Roman" w:cs="Times New Roman"/>
          <w:sz w:val="28"/>
          <w:szCs w:val="28"/>
        </w:rPr>
        <w:lastRenderedPageBreak/>
        <w:t xml:space="preserve">том, что документ редактируется другим пользователем и изменение документа в текущий момент невозможно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_Ref56422081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52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28F02F52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5856449" wp14:editId="29652C26">
            <wp:extent cx="5940425" cy="830580"/>
            <wp:effectExtent l="133350" t="114300" r="136525" b="16002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05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215427A5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85" w:name="_Ref56422081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85"/>
      <w:r>
        <w:rPr>
          <w:i w:val="0"/>
          <w:iCs w:val="0"/>
          <w:color w:val="auto"/>
          <w:sz w:val="28"/>
          <w:szCs w:val="28"/>
        </w:rPr>
        <w:t>52</w:t>
      </w:r>
    </w:p>
    <w:p w14:paraId="3481AA07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D649426" w14:textId="77777777" w:rsidR="00233928" w:rsidRPr="007B3123" w:rsidRDefault="00233928" w:rsidP="00233928">
      <w:pPr>
        <w:pStyle w:val="2"/>
        <w:numPr>
          <w:ilvl w:val="0"/>
          <w:numId w:val="0"/>
        </w:numPr>
        <w:spacing w:before="0" w:after="0"/>
        <w:ind w:left="709"/>
        <w:rPr>
          <w:iCs/>
        </w:rPr>
      </w:pPr>
      <w:bookmarkStart w:id="86" w:name="_Toc47004660"/>
      <w:bookmarkStart w:id="87" w:name="_Toc124779224"/>
      <w:r w:rsidRPr="007B3123">
        <w:t>Заполнение / редактирование экземпляра отчета</w:t>
      </w:r>
      <w:bookmarkEnd w:id="86"/>
      <w:bookmarkEnd w:id="87"/>
    </w:p>
    <w:p w14:paraId="46946C31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Для пользователя доступны следующие способы заполнения: </w:t>
      </w:r>
    </w:p>
    <w:p w14:paraId="47076D57" w14:textId="77777777" w:rsidR="00233928" w:rsidRPr="007B3123" w:rsidRDefault="00233928" w:rsidP="00233928">
      <w:pPr>
        <w:pStyle w:val="ae"/>
        <w:numPr>
          <w:ilvl w:val="0"/>
          <w:numId w:val="13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Ручное заполнение; </w:t>
      </w:r>
    </w:p>
    <w:p w14:paraId="02FA7EC5" w14:textId="77777777" w:rsidR="00233928" w:rsidRPr="007B3123" w:rsidRDefault="00233928" w:rsidP="00233928">
      <w:pPr>
        <w:pStyle w:val="ae"/>
        <w:numPr>
          <w:ilvl w:val="0"/>
          <w:numId w:val="13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Автоматическое заполнение (по правилу расчета);</w:t>
      </w:r>
    </w:p>
    <w:p w14:paraId="5EDE0F13" w14:textId="77777777" w:rsidR="00233928" w:rsidRPr="007B3123" w:rsidRDefault="00233928" w:rsidP="00233928">
      <w:pPr>
        <w:pStyle w:val="ae"/>
        <w:numPr>
          <w:ilvl w:val="0"/>
          <w:numId w:val="13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Импорт из файла.</w:t>
      </w:r>
    </w:p>
    <w:p w14:paraId="07F53F00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88" w:name="_Toc124779225"/>
      <w:r w:rsidRPr="007B3123">
        <w:t>Обзор командной панели электронного документа</w:t>
      </w:r>
      <w:bookmarkEnd w:id="88"/>
    </w:p>
    <w:p w14:paraId="667E871D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95B694D" wp14:editId="32E36AFE">
            <wp:extent cx="5940425" cy="578485"/>
            <wp:effectExtent l="133350" t="114300" r="136525" b="145415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7848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1F125282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r>
        <w:rPr>
          <w:i w:val="0"/>
          <w:iCs w:val="0"/>
          <w:color w:val="auto"/>
          <w:sz w:val="28"/>
          <w:szCs w:val="28"/>
        </w:rPr>
        <w:t>53</w:t>
      </w:r>
    </w:p>
    <w:p w14:paraId="1CF3F914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Записать и закрыть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сохранить электронный документ с выходом в список электронных документов;</w:t>
      </w:r>
    </w:p>
    <w:p w14:paraId="56A7426A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Записать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сохранить электронный документ без выхода из самого электронного документа;</w:t>
      </w:r>
    </w:p>
    <w:p w14:paraId="69ABC7A7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 xml:space="preserve">Обновить </w:t>
      </w:r>
      <w:r w:rsidRPr="007B3123">
        <w:rPr>
          <w:rFonts w:ascii="Times New Roman" w:hAnsi="Times New Roman" w:cs="Times New Roman"/>
          <w:sz w:val="28"/>
          <w:szCs w:val="28"/>
        </w:rPr>
        <w:t>– позволяет обновить структуру электронного документа, если в него вносились изменения;</w:t>
      </w:r>
    </w:p>
    <w:p w14:paraId="7E174820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Заполнить документ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вызывает контекстное меню выбора способа формирования электронного документа;</w:t>
      </w:r>
    </w:p>
    <w:p w14:paraId="5E36FA7F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lastRenderedPageBreak/>
        <w:t>Очистить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очищает электронный документ от внесенных в него значений;</w:t>
      </w:r>
    </w:p>
    <w:p w14:paraId="7E34B22D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Согласование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отправить электронный документ на согласование;</w:t>
      </w:r>
    </w:p>
    <w:p w14:paraId="46A45299" w14:textId="77777777" w:rsidR="00233928" w:rsidRPr="007B3123" w:rsidRDefault="00233928" w:rsidP="00233928">
      <w:pPr>
        <w:pStyle w:val="ae"/>
        <w:numPr>
          <w:ilvl w:val="0"/>
          <w:numId w:val="17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Проверка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вызывает проверку заполнения электронного документа;</w:t>
      </w:r>
    </w:p>
    <w:p w14:paraId="290180F0" w14:textId="77777777" w:rsidR="00233928" w:rsidRPr="007B3123" w:rsidRDefault="00233928" w:rsidP="00233928">
      <w:pPr>
        <w:pStyle w:val="ae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Файлы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открывает список файлов, приложенных к электронному документу;</w:t>
      </w:r>
    </w:p>
    <w:p w14:paraId="39BC4A5C" w14:textId="77777777" w:rsidR="00233928" w:rsidRPr="007B3123" w:rsidRDefault="00233928" w:rsidP="00233928">
      <w:pPr>
        <w:pStyle w:val="ae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(1) Показать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/ скрыть комментарии – показывает или скрывает оставленные комментарии к заполненным ячейкам;</w:t>
      </w:r>
    </w:p>
    <w:p w14:paraId="077D76BB" w14:textId="77777777" w:rsidR="00233928" w:rsidRPr="007B3123" w:rsidRDefault="00233928" w:rsidP="00233928">
      <w:pPr>
        <w:pStyle w:val="ae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Печать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вывести на печать электронный документ;</w:t>
      </w:r>
    </w:p>
    <w:p w14:paraId="73408619" w14:textId="77777777" w:rsidR="00233928" w:rsidRPr="007B3123" w:rsidRDefault="00233928" w:rsidP="00233928">
      <w:pPr>
        <w:pStyle w:val="ae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Версия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открывает список версий электронного документа с возможностью их просмотра;</w:t>
      </w:r>
    </w:p>
    <w:p w14:paraId="0D6566B2" w14:textId="77777777" w:rsidR="00233928" w:rsidRPr="007B3123" w:rsidRDefault="00233928" w:rsidP="00233928">
      <w:pPr>
        <w:pStyle w:val="ae"/>
        <w:numPr>
          <w:ilvl w:val="0"/>
          <w:numId w:val="15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Вычисления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вычислить формулы, заложенные в электронному документе;</w:t>
      </w:r>
    </w:p>
    <w:p w14:paraId="062166A7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(2) Включение</w:t>
      </w:r>
      <w:r w:rsidRPr="007B3123">
        <w:rPr>
          <w:rFonts w:ascii="Times New Roman" w:hAnsi="Times New Roman" w:cs="Times New Roman"/>
          <w:sz w:val="28"/>
          <w:szCs w:val="28"/>
        </w:rPr>
        <w:t xml:space="preserve"> / Отключение режима редактирования через таблицу значений – позволяет заполнить электронный документ вручную, путем применения дополнительной табличной части для заполнения;</w:t>
      </w:r>
    </w:p>
    <w:p w14:paraId="4A6BB9AF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(3) Добавить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добавляет пустую строку в табличную часть электронного документа;</w:t>
      </w:r>
    </w:p>
    <w:p w14:paraId="21BF3E13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(4) Удалить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удаляет выбранную строку в табличной части электронного документа;</w:t>
      </w:r>
    </w:p>
    <w:p w14:paraId="40BD2E07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(5) Копировать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копирует и добавляет выбранную строку электронного документа;</w:t>
      </w:r>
    </w:p>
    <w:p w14:paraId="349B9531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lastRenderedPageBreak/>
        <w:t>(6) Сортировать по возрастанию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отсортировать значения в электронном документе по выбранному столбцу по возрастанию;</w:t>
      </w:r>
    </w:p>
    <w:p w14:paraId="4FB739B0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(7) Сортировать по убыванию</w:t>
      </w:r>
      <w:r w:rsidRPr="007B3123">
        <w:rPr>
          <w:rFonts w:ascii="Times New Roman" w:hAnsi="Times New Roman" w:cs="Times New Roman"/>
          <w:sz w:val="28"/>
          <w:szCs w:val="28"/>
        </w:rPr>
        <w:t xml:space="preserve"> - позволяет отсортировать значения в электронном документе по выбранному столбцу по убыванию;</w:t>
      </w:r>
    </w:p>
    <w:p w14:paraId="432CFA51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(8) Очистить сортировку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очищает примененную сортировку;</w:t>
      </w:r>
    </w:p>
    <w:p w14:paraId="2F8BC60D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(9) Найти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найти определенное значение в электронному документе по заданному значению в поиске;</w:t>
      </w:r>
    </w:p>
    <w:p w14:paraId="2039A549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(10) Найти предыдущий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найти предыдущее значение, заданное в строке поиска;</w:t>
      </w:r>
    </w:p>
    <w:p w14:paraId="5E869CB6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(11) Найти следующий</w:t>
      </w:r>
      <w:r w:rsidRPr="007B3123">
        <w:rPr>
          <w:rFonts w:ascii="Times New Roman" w:hAnsi="Times New Roman" w:cs="Times New Roman"/>
          <w:sz w:val="28"/>
          <w:szCs w:val="28"/>
        </w:rPr>
        <w:t xml:space="preserve"> - позволяет найти следующее значение, заданное в строке поиска;</w:t>
      </w:r>
    </w:p>
    <w:p w14:paraId="6D36DEFC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(12) Найти все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позволяет найти одновременно все значения, по заданному поиску;</w:t>
      </w:r>
    </w:p>
    <w:p w14:paraId="6D1566D3" w14:textId="77777777" w:rsidR="00233928" w:rsidRPr="007B3123" w:rsidRDefault="00233928" w:rsidP="00233928">
      <w:pPr>
        <w:pStyle w:val="ae"/>
        <w:numPr>
          <w:ilvl w:val="0"/>
          <w:numId w:val="14"/>
        </w:numPr>
        <w:spacing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b/>
          <w:bCs/>
          <w:sz w:val="28"/>
          <w:szCs w:val="28"/>
        </w:rPr>
        <w:t>(13) Отменить поиск</w:t>
      </w:r>
      <w:r w:rsidRPr="007B3123">
        <w:rPr>
          <w:rFonts w:ascii="Times New Roman" w:hAnsi="Times New Roman" w:cs="Times New Roman"/>
          <w:sz w:val="28"/>
          <w:szCs w:val="28"/>
        </w:rPr>
        <w:t xml:space="preserve"> – отменяет заданный поиск.</w:t>
      </w:r>
    </w:p>
    <w:p w14:paraId="6916A177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89" w:name="_Toc47004661"/>
      <w:bookmarkStart w:id="90" w:name="_Toc124779226"/>
      <w:r w:rsidRPr="007B3123">
        <w:t>Ручное заполнение</w:t>
      </w:r>
      <w:bookmarkEnd w:id="89"/>
      <w:r w:rsidRPr="007B3123">
        <w:t>.</w:t>
      </w:r>
      <w:bookmarkEnd w:id="90"/>
    </w:p>
    <w:p w14:paraId="243D32F7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Любой электронный документ может быть сформирован в ручном режиме полностью или частично. Данный режим подразумевает внесение данных непосредственно в ячейку электронного документа.</w:t>
      </w:r>
    </w:p>
    <w:p w14:paraId="5AD8F450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Для ручного формирования электронного документа первостепенно необходимо создать строку электронного документа нажатием на +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_Ref56176392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54</w:t>
      </w:r>
      <w:r w:rsidRPr="007B3123">
        <w:rPr>
          <w:rFonts w:ascii="Times New Roman" w:hAnsi="Times New Roman" w:cs="Times New Roman"/>
          <w:sz w:val="28"/>
          <w:szCs w:val="28"/>
        </w:rPr>
        <w:t>). После чего в электронном документе появится новая строка, в которую необходимо вносить значения.</w:t>
      </w:r>
    </w:p>
    <w:p w14:paraId="50217EF2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98C58B4" wp14:editId="7833E7B3">
            <wp:extent cx="3220720" cy="1455581"/>
            <wp:effectExtent l="0" t="0" r="0" b="0"/>
            <wp:docPr id="87" name="Рисунок 87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Рисунок 87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242699" cy="146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0FFA9C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1" w:name="_Ref56176392"/>
      <w:r w:rsidRPr="007B3123">
        <w:rPr>
          <w:i w:val="0"/>
          <w:iCs w:val="0"/>
          <w:color w:val="auto"/>
          <w:sz w:val="28"/>
          <w:szCs w:val="28"/>
        </w:rPr>
        <w:lastRenderedPageBreak/>
        <w:t xml:space="preserve">Рисунок </w:t>
      </w:r>
      <w:bookmarkEnd w:id="91"/>
      <w:r>
        <w:rPr>
          <w:i w:val="0"/>
          <w:iCs w:val="0"/>
          <w:color w:val="auto"/>
          <w:sz w:val="28"/>
          <w:szCs w:val="28"/>
        </w:rPr>
        <w:t>54</w:t>
      </w:r>
    </w:p>
    <w:p w14:paraId="700DED57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Есть два типа значений. Значения из справочников и значения, заполняемые вручную.</w:t>
      </w:r>
    </w:p>
    <w:p w14:paraId="6157050F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Для заполнения значения из справочника необходимо нажать два раза левой кнопкой мыши на ячейку, в созданной строке, после чего появится окно выбора значения (в случае если показатель заполняется из справочника</w:t>
      </w:r>
      <w:r>
        <w:rPr>
          <w:rFonts w:ascii="Times New Roman" w:hAnsi="Times New Roman" w:cs="Times New Roman"/>
          <w:sz w:val="28"/>
          <w:szCs w:val="28"/>
        </w:rPr>
        <w:t>, см. рисунок 55</w:t>
      </w:r>
      <w:r w:rsidRPr="007B3123">
        <w:rPr>
          <w:rFonts w:ascii="Times New Roman" w:hAnsi="Times New Roman" w:cs="Times New Roman"/>
          <w:sz w:val="28"/>
          <w:szCs w:val="28"/>
        </w:rPr>
        <w:t xml:space="preserve">). </w:t>
      </w:r>
    </w:p>
    <w:p w14:paraId="626A045D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A4CB6F5" wp14:editId="6C13DBCC">
            <wp:extent cx="3933825" cy="1450321"/>
            <wp:effectExtent l="0" t="0" r="0" b="0"/>
            <wp:docPr id="88" name="Рисунок 88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Рисунок 88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3978745" cy="14668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63D8D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r>
        <w:rPr>
          <w:i w:val="0"/>
          <w:iCs w:val="0"/>
          <w:color w:val="auto"/>
          <w:sz w:val="28"/>
          <w:szCs w:val="28"/>
        </w:rPr>
        <w:t>55</w:t>
      </w:r>
    </w:p>
    <w:p w14:paraId="73E414EC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Далее выбранное значение попадает в сам электронный документ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_Ref56183272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56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1003A59D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0E4189F" wp14:editId="59915ACF">
            <wp:extent cx="4622800" cy="993741"/>
            <wp:effectExtent l="0" t="0" r="6350" b="0"/>
            <wp:docPr id="89" name="Рисунок 8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Рисунок 8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4664241" cy="10026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F51F85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2" w:name="_Ref56183272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92"/>
      <w:r>
        <w:rPr>
          <w:i w:val="0"/>
          <w:iCs w:val="0"/>
          <w:color w:val="auto"/>
          <w:sz w:val="28"/>
          <w:szCs w:val="28"/>
        </w:rPr>
        <w:t>56</w:t>
      </w:r>
    </w:p>
    <w:p w14:paraId="34C726F4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Для заполнения числового значения необходимо два раза кликнуть на ячейку, после чего осуществить ввод значения вручную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_Ref56183494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57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572E3F5F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855A93E" wp14:editId="494A7488">
            <wp:extent cx="5940425" cy="730885"/>
            <wp:effectExtent l="0" t="0" r="317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73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420C76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3" w:name="_Ref56183494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93"/>
      <w:r w:rsidRPr="007B3123">
        <w:rPr>
          <w:i w:val="0"/>
          <w:iCs w:val="0"/>
          <w:color w:val="auto"/>
          <w:sz w:val="28"/>
          <w:szCs w:val="28"/>
        </w:rPr>
        <w:t>5</w:t>
      </w:r>
      <w:r>
        <w:rPr>
          <w:i w:val="0"/>
          <w:iCs w:val="0"/>
          <w:color w:val="auto"/>
          <w:sz w:val="28"/>
          <w:szCs w:val="28"/>
        </w:rPr>
        <w:t>7</w:t>
      </w:r>
    </w:p>
    <w:p w14:paraId="14E4C264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Для сохранения внесенных данных необходимо нажать кнопку «Записать и закрыть» или «Записать»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_Ref56183746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 w:rsidRPr="007B31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270240A9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8656A69" wp14:editId="75B01249">
            <wp:extent cx="5940425" cy="1311275"/>
            <wp:effectExtent l="0" t="0" r="3175" b="3175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11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74E11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4" w:name="_Ref56183746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94"/>
      <w:r w:rsidRPr="007B3123">
        <w:rPr>
          <w:i w:val="0"/>
          <w:iCs w:val="0"/>
          <w:color w:val="auto"/>
          <w:sz w:val="28"/>
          <w:szCs w:val="28"/>
        </w:rPr>
        <w:t>5</w:t>
      </w:r>
      <w:r>
        <w:rPr>
          <w:i w:val="0"/>
          <w:iCs w:val="0"/>
          <w:color w:val="auto"/>
          <w:sz w:val="28"/>
          <w:szCs w:val="28"/>
        </w:rPr>
        <w:t>8</w:t>
      </w:r>
    </w:p>
    <w:p w14:paraId="27FA9E45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95" w:name="_Toc124779227"/>
      <w:r w:rsidRPr="007B3123">
        <w:t xml:space="preserve">Заполнение электронного документа путем импорта шаблона </w:t>
      </w:r>
      <w:r w:rsidRPr="007B3123">
        <w:rPr>
          <w:lang w:val="en-US"/>
        </w:rPr>
        <w:t>Excel</w:t>
      </w:r>
      <w:r w:rsidRPr="007B3123">
        <w:t xml:space="preserve"> установленного типа.</w:t>
      </w:r>
      <w:bookmarkEnd w:id="95"/>
    </w:p>
    <w:p w14:paraId="54968A77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Электронный документ может быть сформирован путем импорта шаблона. Для формирования электронного документа путем импорта из необходимо нажать кнопку «Заполнить документ» и из контекстного меню выбрать пункт «Импорт из файла» (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_Ref56179738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 w:rsidRPr="007B312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2E4AE96C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EBA7A0B" wp14:editId="52E8FE31">
            <wp:extent cx="4861560" cy="1370903"/>
            <wp:effectExtent l="0" t="0" r="0" b="1270"/>
            <wp:docPr id="92" name="Рисунок 92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Рисунок 92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4891843" cy="1379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9A72F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6" w:name="_Ref56179738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96"/>
      <w:r w:rsidRPr="007B3123">
        <w:rPr>
          <w:i w:val="0"/>
          <w:iCs w:val="0"/>
          <w:color w:val="auto"/>
          <w:sz w:val="28"/>
          <w:szCs w:val="28"/>
        </w:rPr>
        <w:t>5</w:t>
      </w:r>
      <w:r>
        <w:rPr>
          <w:i w:val="0"/>
          <w:iCs w:val="0"/>
          <w:color w:val="auto"/>
          <w:sz w:val="28"/>
          <w:szCs w:val="28"/>
        </w:rPr>
        <w:t>9</w:t>
      </w:r>
    </w:p>
    <w:p w14:paraId="40BF6C79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Далее откроется окно выбора файла импорта, в котором необходимо выбрать сам файл двойным нажатием левой кнопкой мыши на файл, или путем выделения данного файла и нажатием на кнопку «Открыть»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_Ref56180991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60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0AB132DB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4F6C83ED" wp14:editId="110E0B0B">
            <wp:extent cx="5489378" cy="3710277"/>
            <wp:effectExtent l="133350" t="114300" r="149860" b="15748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411" cy="3712327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4AF8A751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7" w:name="_Ref56180991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97"/>
      <w:r>
        <w:rPr>
          <w:i w:val="0"/>
          <w:iCs w:val="0"/>
          <w:color w:val="auto"/>
          <w:sz w:val="28"/>
          <w:szCs w:val="28"/>
        </w:rPr>
        <w:t>60</w:t>
      </w:r>
    </w:p>
    <w:p w14:paraId="4037AB43" w14:textId="77777777" w:rsidR="00233928" w:rsidRPr="007B3123" w:rsidRDefault="00233928" w:rsidP="00233928">
      <w:pPr>
        <w:spacing w:line="360" w:lineRule="auto"/>
        <w:ind w:firstLine="709"/>
        <w:rPr>
          <w:i/>
          <w:iCs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После выбора файла произойдет автоматическое заполнение электронного документа.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123">
        <w:rPr>
          <w:rFonts w:ascii="Times New Roman" w:hAnsi="Times New Roman" w:cs="Times New Roman"/>
          <w:sz w:val="28"/>
          <w:szCs w:val="28"/>
        </w:rPr>
        <w:t>Для сохранения внесенных данных необходимо нажать кнопку «Записать и закрыть» и «Записать»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2B20534" w14:textId="77777777" w:rsidR="00233928" w:rsidRPr="007B3123" w:rsidRDefault="00233928" w:rsidP="00233928">
      <w:pPr>
        <w:pStyle w:val="3"/>
        <w:numPr>
          <w:ilvl w:val="0"/>
          <w:numId w:val="0"/>
        </w:numPr>
        <w:ind w:left="709"/>
      </w:pPr>
      <w:bookmarkStart w:id="98" w:name="_Toc124779228"/>
      <w:r w:rsidRPr="007B3123">
        <w:t>Заполнение электронного документа путем формирования документа по настройке.</w:t>
      </w:r>
      <w:bookmarkEnd w:id="98"/>
    </w:p>
    <w:p w14:paraId="727E69E3" w14:textId="77777777" w:rsidR="00233928" w:rsidRPr="007B3123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 xml:space="preserve">Электронный документ может быть сформирован путем заполнения по настройке. Для формирования электронного документа по настройке необходимо нажать кнопку «Заполнить документ» и далее из контекстного меню выбрав пункт «По настройке»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_Ref56184693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61</w:t>
      </w:r>
      <w:r w:rsidRPr="007B3123">
        <w:rPr>
          <w:sz w:val="28"/>
          <w:szCs w:val="28"/>
        </w:rPr>
        <w:t>).</w:t>
      </w:r>
    </w:p>
    <w:p w14:paraId="76B12D09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2CA66B5" wp14:editId="09D31310">
            <wp:extent cx="5940425" cy="2009140"/>
            <wp:effectExtent l="0" t="0" r="3175" b="0"/>
            <wp:docPr id="93" name="Рисунок 9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" name="Рисунок 93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009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19B0FA" w14:textId="77777777" w:rsidR="00233928" w:rsidRPr="00A231F1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99" w:name="_Ref56184693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99"/>
      <w:r>
        <w:rPr>
          <w:i w:val="0"/>
          <w:iCs w:val="0"/>
          <w:color w:val="auto"/>
          <w:sz w:val="28"/>
          <w:szCs w:val="28"/>
        </w:rPr>
        <w:t>61</w:t>
      </w:r>
    </w:p>
    <w:p w14:paraId="22A7204B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После выбора пункта «По настройке» документ заполнится значениями по заложенным в ячейки формулах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_Ref56184898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62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008E9CF0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18EF01C" wp14:editId="639E047D">
            <wp:extent cx="4302760" cy="2251877"/>
            <wp:effectExtent l="0" t="0" r="254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Рисунок 94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4313715" cy="225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765CC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100" w:name="_Ref56184898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100"/>
      <w:r>
        <w:rPr>
          <w:i w:val="0"/>
          <w:iCs w:val="0"/>
          <w:color w:val="auto"/>
          <w:sz w:val="28"/>
          <w:szCs w:val="28"/>
        </w:rPr>
        <w:t>62</w:t>
      </w:r>
    </w:p>
    <w:p w14:paraId="54792F4E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 xml:space="preserve">Числовые показатели электронного документа возможно расшифровать, для этого необходимо правой кнопкой мыши нажать на значение и из контекстного меню выбрать «Расшифровать» или «Расшифровать (Детально)»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_Ref56426961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63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4818B3CE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1F1098" wp14:editId="02CC6CB7">
            <wp:extent cx="5940425" cy="924560"/>
            <wp:effectExtent l="0" t="0" r="3175" b="889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924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6B1F6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101" w:name="_Ref56426961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101"/>
      <w:r>
        <w:rPr>
          <w:i w:val="0"/>
          <w:iCs w:val="0"/>
          <w:color w:val="auto"/>
          <w:sz w:val="28"/>
          <w:szCs w:val="28"/>
        </w:rPr>
        <w:t>63</w:t>
      </w:r>
    </w:p>
    <w:p w14:paraId="59D6192F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lastRenderedPageBreak/>
        <w:t xml:space="preserve">При расшифровке показателя указывается формула и сам расчет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_Ref56428707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64</w:t>
      </w:r>
      <w:r w:rsidRPr="007B3123">
        <w:rPr>
          <w:rFonts w:ascii="Times New Roman" w:hAnsi="Times New Roman" w:cs="Times New Roman"/>
          <w:sz w:val="28"/>
          <w:szCs w:val="28"/>
        </w:rPr>
        <w:t xml:space="preserve">), а при детальной расшифровке дополнительно указывается подробная расшифровка операнда с учетом аналитик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_Ref56428715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>
        <w:rPr>
          <w:rFonts w:ascii="Times New Roman" w:hAnsi="Times New Roman" w:cs="Times New Roman"/>
          <w:sz w:val="28"/>
          <w:szCs w:val="28"/>
        </w:rPr>
        <w:t>65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p w14:paraId="059112CB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773659E" wp14:editId="210E66FF">
            <wp:extent cx="3662680" cy="2063316"/>
            <wp:effectExtent l="0" t="0" r="0" b="0"/>
            <wp:docPr id="96" name="Рисунок 96" descr="Изображение выглядит как стол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Рисунок 96" descr="Изображение выглядит как стол&#10;&#10;Автоматически созданное описание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678913" cy="2072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AACBF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102" w:name="_Ref56428707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102"/>
      <w:r>
        <w:rPr>
          <w:i w:val="0"/>
          <w:iCs w:val="0"/>
          <w:color w:val="auto"/>
          <w:sz w:val="28"/>
          <w:szCs w:val="28"/>
        </w:rPr>
        <w:t>64</w:t>
      </w:r>
    </w:p>
    <w:p w14:paraId="4811DB4D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0921423" wp14:editId="3F1B51D7">
            <wp:extent cx="5532120" cy="1761645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5544843" cy="176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16F07C" w14:textId="77777777" w:rsidR="00233928" w:rsidRPr="007B3123" w:rsidRDefault="00233928" w:rsidP="00233928">
      <w:pPr>
        <w:pStyle w:val="ad"/>
        <w:spacing w:line="360" w:lineRule="auto"/>
        <w:ind w:firstLine="709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103" w:name="_Ref56428715"/>
      <w:bookmarkStart w:id="104" w:name="_Hlk56417413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103"/>
      <w:r>
        <w:rPr>
          <w:i w:val="0"/>
          <w:iCs w:val="0"/>
          <w:color w:val="auto"/>
          <w:sz w:val="28"/>
          <w:szCs w:val="28"/>
        </w:rPr>
        <w:t>65</w:t>
      </w:r>
    </w:p>
    <w:p w14:paraId="3B14CB3E" w14:textId="77777777" w:rsidR="00233928" w:rsidRPr="007B3123" w:rsidRDefault="00233928" w:rsidP="00233928">
      <w:pPr>
        <w:pStyle w:val="2"/>
        <w:numPr>
          <w:ilvl w:val="0"/>
          <w:numId w:val="0"/>
        </w:numPr>
        <w:spacing w:before="0" w:after="0"/>
        <w:ind w:left="709"/>
        <w:rPr>
          <w:iCs/>
        </w:rPr>
      </w:pPr>
      <w:bookmarkStart w:id="105" w:name="_Toc124779229"/>
      <w:bookmarkEnd w:id="104"/>
      <w:r w:rsidRPr="007B3123">
        <w:t xml:space="preserve">Выгрузка электронного документа в файл формата </w:t>
      </w:r>
      <w:proofErr w:type="spellStart"/>
      <w:r w:rsidRPr="007B3123">
        <w:t>xlsx</w:t>
      </w:r>
      <w:bookmarkEnd w:id="105"/>
      <w:proofErr w:type="spellEnd"/>
    </w:p>
    <w:p w14:paraId="27C5EFA7" w14:textId="77777777" w:rsidR="00233928" w:rsidRDefault="00233928" w:rsidP="00233928">
      <w:pPr>
        <w:pStyle w:val="a0"/>
        <w:ind w:firstLine="709"/>
        <w:rPr>
          <w:sz w:val="28"/>
          <w:szCs w:val="28"/>
        </w:rPr>
      </w:pPr>
      <w:r w:rsidRPr="007B3123">
        <w:rPr>
          <w:sz w:val="28"/>
          <w:szCs w:val="28"/>
        </w:rPr>
        <w:t>Для выгрузки электронного документа формат .</w:t>
      </w:r>
      <w:r w:rsidRPr="007B3123">
        <w:rPr>
          <w:sz w:val="28"/>
          <w:szCs w:val="28"/>
          <w:lang w:val="en-US"/>
        </w:rPr>
        <w:t>xlsx</w:t>
      </w:r>
      <w:r w:rsidRPr="007B3123">
        <w:rPr>
          <w:sz w:val="28"/>
          <w:szCs w:val="28"/>
        </w:rPr>
        <w:t xml:space="preserve"> необходимо в электронном документе нажать кнопку «</w:t>
      </w:r>
      <w:r>
        <w:rPr>
          <w:sz w:val="28"/>
          <w:szCs w:val="28"/>
        </w:rPr>
        <w:t>Еще</w:t>
      </w:r>
      <w:r w:rsidRPr="007B3123">
        <w:rPr>
          <w:sz w:val="28"/>
          <w:szCs w:val="28"/>
        </w:rPr>
        <w:t xml:space="preserve">» и из контекстного меню выбрать значение «Расчет в </w:t>
      </w:r>
      <w:proofErr w:type="spellStart"/>
      <w:r w:rsidRPr="007B3123">
        <w:rPr>
          <w:sz w:val="28"/>
          <w:szCs w:val="28"/>
        </w:rPr>
        <w:t>эксель</w:t>
      </w:r>
      <w:proofErr w:type="spellEnd"/>
      <w:r w:rsidRPr="007B3123">
        <w:rPr>
          <w:sz w:val="28"/>
          <w:szCs w:val="28"/>
        </w:rPr>
        <w:t xml:space="preserve">» (см. </w:t>
      </w:r>
      <w:r w:rsidRPr="007B3123">
        <w:rPr>
          <w:sz w:val="28"/>
          <w:szCs w:val="28"/>
        </w:rPr>
        <w:fldChar w:fldCharType="begin"/>
      </w:r>
      <w:r w:rsidRPr="007B3123">
        <w:rPr>
          <w:sz w:val="28"/>
          <w:szCs w:val="28"/>
        </w:rPr>
        <w:instrText xml:space="preserve"> REF _Ref56421643 \h  \* MERGEFORMAT </w:instrText>
      </w:r>
      <w:r w:rsidRPr="007B3123">
        <w:rPr>
          <w:sz w:val="28"/>
          <w:szCs w:val="28"/>
        </w:rPr>
      </w:r>
      <w:r w:rsidRPr="007B3123">
        <w:rPr>
          <w:sz w:val="28"/>
          <w:szCs w:val="28"/>
        </w:rPr>
        <w:fldChar w:fldCharType="separate"/>
      </w:r>
      <w:r w:rsidRPr="007B3123">
        <w:rPr>
          <w:sz w:val="28"/>
          <w:szCs w:val="28"/>
        </w:rPr>
        <w:t xml:space="preserve">Рисунок </w:t>
      </w:r>
      <w:r w:rsidRPr="007B3123">
        <w:rPr>
          <w:sz w:val="28"/>
          <w:szCs w:val="28"/>
        </w:rPr>
        <w:fldChar w:fldCharType="end"/>
      </w:r>
      <w:r>
        <w:rPr>
          <w:sz w:val="28"/>
          <w:szCs w:val="28"/>
        </w:rPr>
        <w:t>66</w:t>
      </w:r>
      <w:r w:rsidRPr="007B3123">
        <w:rPr>
          <w:sz w:val="28"/>
          <w:szCs w:val="28"/>
        </w:rPr>
        <w:t>).</w:t>
      </w:r>
    </w:p>
    <w:p w14:paraId="6F87A33F" w14:textId="77777777" w:rsidR="00233928" w:rsidRPr="007B3123" w:rsidRDefault="00233928" w:rsidP="00233928">
      <w:pPr>
        <w:pStyle w:val="a0"/>
        <w:ind w:firstLine="0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161F77C1" wp14:editId="5041E800">
            <wp:extent cx="2473960" cy="1373321"/>
            <wp:effectExtent l="0" t="0" r="254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486439" cy="1380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8E8FF6" w14:textId="77777777" w:rsidR="00233928" w:rsidRPr="007B3123" w:rsidRDefault="00233928" w:rsidP="00233928">
      <w:pPr>
        <w:pStyle w:val="ad"/>
        <w:spacing w:line="360" w:lineRule="auto"/>
        <w:ind w:firstLine="0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106" w:name="_Ref56421643"/>
      <w:bookmarkStart w:id="107" w:name="_Hlk56417576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106"/>
      <w:r>
        <w:rPr>
          <w:i w:val="0"/>
          <w:iCs w:val="0"/>
          <w:color w:val="auto"/>
          <w:sz w:val="28"/>
          <w:szCs w:val="28"/>
        </w:rPr>
        <w:t>66</w:t>
      </w:r>
    </w:p>
    <w:p w14:paraId="1535B5C0" w14:textId="77777777" w:rsidR="00233928" w:rsidRPr="007B3123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lastRenderedPageBreak/>
        <w:t xml:space="preserve">После нажатия на кнопку «Расчет в </w:t>
      </w:r>
      <w:proofErr w:type="spellStart"/>
      <w:r w:rsidRPr="007B3123">
        <w:rPr>
          <w:rFonts w:ascii="Times New Roman" w:hAnsi="Times New Roman" w:cs="Times New Roman"/>
          <w:sz w:val="28"/>
          <w:szCs w:val="28"/>
        </w:rPr>
        <w:t>эксель</w:t>
      </w:r>
      <w:proofErr w:type="spellEnd"/>
      <w:r w:rsidRPr="007B3123">
        <w:rPr>
          <w:rFonts w:ascii="Times New Roman" w:hAnsi="Times New Roman" w:cs="Times New Roman"/>
          <w:sz w:val="28"/>
          <w:szCs w:val="28"/>
        </w:rPr>
        <w:t xml:space="preserve">» откроется окно сохранения файла, где необходимо задать путь сохранения файла, и нажать кнопку «Сохранить» (см. </w:t>
      </w:r>
      <w:r w:rsidRPr="007B3123">
        <w:rPr>
          <w:rFonts w:ascii="Times New Roman" w:hAnsi="Times New Roman" w:cs="Times New Roman"/>
          <w:sz w:val="28"/>
          <w:szCs w:val="28"/>
        </w:rPr>
        <w:fldChar w:fldCharType="begin"/>
      </w:r>
      <w:r w:rsidRPr="007B3123">
        <w:rPr>
          <w:rFonts w:ascii="Times New Roman" w:hAnsi="Times New Roman" w:cs="Times New Roman"/>
          <w:sz w:val="28"/>
          <w:szCs w:val="28"/>
        </w:rPr>
        <w:instrText xml:space="preserve"> REF _Ref56422715 \h  \* MERGEFORMAT </w:instrText>
      </w:r>
      <w:r w:rsidRPr="007B3123">
        <w:rPr>
          <w:rFonts w:ascii="Times New Roman" w:hAnsi="Times New Roman" w:cs="Times New Roman"/>
          <w:sz w:val="28"/>
          <w:szCs w:val="28"/>
        </w:rPr>
      </w:r>
      <w:r w:rsidRPr="007B3123">
        <w:rPr>
          <w:rFonts w:ascii="Times New Roman" w:hAnsi="Times New Roman" w:cs="Times New Roman"/>
          <w:sz w:val="28"/>
          <w:szCs w:val="28"/>
        </w:rPr>
        <w:fldChar w:fldCharType="separate"/>
      </w:r>
      <w:r w:rsidRPr="00FE7159">
        <w:rPr>
          <w:rFonts w:ascii="Times New Roman" w:hAnsi="Times New Roman" w:cs="Times New Roman"/>
          <w:sz w:val="28"/>
          <w:szCs w:val="28"/>
        </w:rPr>
        <w:t xml:space="preserve">Рисунок </w:t>
      </w:r>
      <w:r w:rsidRPr="007B3123">
        <w:rPr>
          <w:rFonts w:ascii="Times New Roman" w:hAnsi="Times New Roman" w:cs="Times New Roman"/>
          <w:sz w:val="28"/>
          <w:szCs w:val="28"/>
        </w:rPr>
        <w:fldChar w:fldCharType="end"/>
      </w:r>
      <w:r w:rsidRPr="007B3123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7B3123">
        <w:rPr>
          <w:rFonts w:ascii="Times New Roman" w:hAnsi="Times New Roman" w:cs="Times New Roman"/>
          <w:sz w:val="28"/>
          <w:szCs w:val="28"/>
        </w:rPr>
        <w:t>).</w:t>
      </w:r>
    </w:p>
    <w:bookmarkEnd w:id="107"/>
    <w:p w14:paraId="488A3102" w14:textId="77777777" w:rsidR="00233928" w:rsidRPr="007B3123" w:rsidRDefault="00233928" w:rsidP="00233928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B6E2D62" wp14:editId="1CCFB2DD">
            <wp:extent cx="4223385" cy="2808205"/>
            <wp:effectExtent l="133350" t="114300" r="139065" b="16383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2449" cy="281423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14:paraId="788704A5" w14:textId="77777777" w:rsidR="00233928" w:rsidRPr="007B3123" w:rsidRDefault="00233928" w:rsidP="00233928">
      <w:pPr>
        <w:pStyle w:val="ad"/>
        <w:spacing w:line="360" w:lineRule="auto"/>
        <w:contextualSpacing w:val="0"/>
        <w:jc w:val="center"/>
        <w:rPr>
          <w:i w:val="0"/>
          <w:iCs w:val="0"/>
          <w:color w:val="auto"/>
          <w:sz w:val="28"/>
          <w:szCs w:val="28"/>
        </w:rPr>
      </w:pPr>
      <w:bookmarkStart w:id="108" w:name="_Hlk56417920"/>
      <w:bookmarkStart w:id="109" w:name="_Ref56422715"/>
      <w:r w:rsidRPr="007B3123">
        <w:rPr>
          <w:i w:val="0"/>
          <w:iCs w:val="0"/>
          <w:color w:val="auto"/>
          <w:sz w:val="28"/>
          <w:szCs w:val="28"/>
        </w:rPr>
        <w:t xml:space="preserve">Рисунок </w:t>
      </w:r>
      <w:bookmarkEnd w:id="108"/>
      <w:bookmarkEnd w:id="109"/>
      <w:r w:rsidRPr="007B3123">
        <w:rPr>
          <w:i w:val="0"/>
          <w:iCs w:val="0"/>
          <w:color w:val="auto"/>
          <w:sz w:val="28"/>
          <w:szCs w:val="28"/>
        </w:rPr>
        <w:t>6</w:t>
      </w:r>
      <w:r>
        <w:rPr>
          <w:i w:val="0"/>
          <w:iCs w:val="0"/>
          <w:color w:val="auto"/>
          <w:sz w:val="28"/>
          <w:szCs w:val="28"/>
        </w:rPr>
        <w:t>7</w:t>
      </w:r>
    </w:p>
    <w:p w14:paraId="6ECA35DC" w14:textId="77777777" w:rsidR="00233928" w:rsidRDefault="00233928" w:rsidP="00233928">
      <w:pPr>
        <w:rPr>
          <w:rFonts w:ascii="Times New Roman" w:eastAsiaTheme="majorEastAsia" w:hAnsi="Times New Roman" w:cstheme="majorBidi"/>
          <w:b/>
          <w:bCs/>
          <w:kern w:val="32"/>
          <w:sz w:val="32"/>
          <w:szCs w:val="32"/>
        </w:rPr>
      </w:pPr>
      <w:r>
        <w:rPr>
          <w:caps/>
        </w:rPr>
        <w:br w:type="page"/>
      </w:r>
    </w:p>
    <w:p w14:paraId="5E8125F1" w14:textId="77777777" w:rsidR="00233928" w:rsidRDefault="00233928" w:rsidP="00233928">
      <w:pPr>
        <w:pStyle w:val="1"/>
        <w:numPr>
          <w:ilvl w:val="0"/>
          <w:numId w:val="0"/>
        </w:numPr>
        <w:rPr>
          <w:caps/>
        </w:rPr>
      </w:pPr>
      <w:bookmarkStart w:id="110" w:name="_Toc124779230"/>
      <w:r>
        <w:lastRenderedPageBreak/>
        <w:t>Создание и настройка аналитического отчета</w:t>
      </w:r>
      <w:bookmarkEnd w:id="110"/>
    </w:p>
    <w:p w14:paraId="1B99737B" w14:textId="77777777" w:rsidR="00233928" w:rsidRDefault="00233928" w:rsidP="00233928">
      <w:pPr>
        <w:pStyle w:val="a0"/>
      </w:pPr>
      <w:r>
        <w:t>В «МКСКОМ: ЕРМ», редакция 1.0 есть функционал создания аналитического отчета без использования конфигурирования. На основе этого функционала также можно создавать различного рода диаграммы, таблицы и другую аналитическую инфографику.</w:t>
      </w:r>
    </w:p>
    <w:p w14:paraId="68F002DC" w14:textId="77777777" w:rsidR="00233928" w:rsidRDefault="00233928" w:rsidP="00233928">
      <w:pPr>
        <w:pStyle w:val="a0"/>
      </w:pPr>
      <w:r>
        <w:t>Для того, чтобы создать и настроить свой отчет необходимо перейти во вкладку «Аналитические отчеты» и выбрать пункт «Конструктор аналитического отчета» (рисунок 68).</w:t>
      </w:r>
    </w:p>
    <w:p w14:paraId="5AAA8F35" w14:textId="77777777" w:rsidR="00233928" w:rsidRDefault="00233928" w:rsidP="00233928">
      <w:pPr>
        <w:pStyle w:val="a0"/>
        <w:ind w:firstLine="0"/>
        <w:jc w:val="center"/>
      </w:pPr>
      <w:r>
        <w:rPr>
          <w:noProof/>
        </w:rPr>
        <w:drawing>
          <wp:inline distT="0" distB="0" distL="0" distR="0" wp14:anchorId="670D8CD8" wp14:editId="0DE11C07">
            <wp:extent cx="4701540" cy="2351021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4709590" cy="2355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44C390" w14:textId="77777777" w:rsidR="00233928" w:rsidRDefault="00233928" w:rsidP="00233928">
      <w:pPr>
        <w:pStyle w:val="a0"/>
        <w:ind w:firstLine="0"/>
        <w:jc w:val="center"/>
      </w:pPr>
      <w:r>
        <w:t>Рисунок 68</w:t>
      </w:r>
    </w:p>
    <w:p w14:paraId="550F46F3" w14:textId="77777777" w:rsidR="00233928" w:rsidRDefault="00233928" w:rsidP="00233928">
      <w:pPr>
        <w:pStyle w:val="a0"/>
        <w:ind w:firstLine="709"/>
      </w:pPr>
      <w:r>
        <w:t>В настройках структуры необходимо настроить вид самой таблицы, аналитику и показатели, на основе которых будет сформирована отчетность (рисунок 69).</w:t>
      </w:r>
    </w:p>
    <w:p w14:paraId="4621B7BC" w14:textId="77777777" w:rsidR="00233928" w:rsidRDefault="00233928" w:rsidP="00233928">
      <w:pPr>
        <w:pStyle w:val="a0"/>
        <w:ind w:firstLine="0"/>
        <w:jc w:val="center"/>
      </w:pPr>
      <w:r>
        <w:rPr>
          <w:noProof/>
        </w:rPr>
        <w:drawing>
          <wp:inline distT="0" distB="0" distL="0" distR="0" wp14:anchorId="0FFCFF0E" wp14:editId="77D16CA3">
            <wp:extent cx="4798695" cy="2376008"/>
            <wp:effectExtent l="0" t="0" r="1905" b="5715"/>
            <wp:docPr id="15" name="Рисунок 15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Рисунок 15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4812076" cy="238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290E0" w14:textId="77777777" w:rsidR="00233928" w:rsidRDefault="00233928" w:rsidP="00233928">
      <w:pPr>
        <w:pStyle w:val="a0"/>
        <w:ind w:firstLine="0"/>
        <w:jc w:val="center"/>
      </w:pPr>
      <w:r>
        <w:t>Рисунок 69</w:t>
      </w:r>
    </w:p>
    <w:p w14:paraId="0FCC923B" w14:textId="77777777" w:rsidR="00233928" w:rsidRDefault="00233928" w:rsidP="00233928">
      <w:pPr>
        <w:pStyle w:val="a0"/>
        <w:ind w:firstLine="709"/>
      </w:pPr>
      <w:r>
        <w:t>Из поля «Новые элементы» необходимо перенести элемент «Таблица» в поле «Макет отчета». В показателях выбирается модель, на основе данных которой будет формироваться отчетность. Показатель модели, в данном примере, перетаскиванием размещается в колонках таблицы, выбранной на предыдущем этапе (рисунок 70).</w:t>
      </w:r>
    </w:p>
    <w:p w14:paraId="3612A565" w14:textId="77777777" w:rsidR="00233928" w:rsidRDefault="00233928" w:rsidP="00233928">
      <w:pPr>
        <w:pStyle w:val="a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8419E07" wp14:editId="48585346">
            <wp:extent cx="5940425" cy="3201670"/>
            <wp:effectExtent l="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1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5FE3DE" w14:textId="77777777" w:rsidR="00233928" w:rsidRDefault="00233928" w:rsidP="00233928">
      <w:pPr>
        <w:pStyle w:val="a0"/>
        <w:ind w:firstLine="0"/>
        <w:jc w:val="center"/>
      </w:pPr>
      <w:r>
        <w:t>Рисунок 70</w:t>
      </w:r>
    </w:p>
    <w:p w14:paraId="6DB57CC2" w14:textId="77777777" w:rsidR="00233928" w:rsidRDefault="00233928" w:rsidP="00233928">
      <w:pPr>
        <w:pStyle w:val="a0"/>
        <w:ind w:firstLine="709"/>
      </w:pPr>
      <w:r>
        <w:t>Строками таблицы будут аналитики организационно-штатная структура и проекты. На рисунке 71 видно, что аналитика «Проекты» подчинена аналитике «Организационно-штатные структуры». Можно настроить отчет, сделав строки неподчиненными друг-другу.</w:t>
      </w:r>
    </w:p>
    <w:p w14:paraId="668018C2" w14:textId="77777777" w:rsidR="00233928" w:rsidRDefault="00233928" w:rsidP="00233928">
      <w:pPr>
        <w:pStyle w:val="a0"/>
        <w:ind w:firstLine="709"/>
      </w:pPr>
    </w:p>
    <w:p w14:paraId="5B42B519" w14:textId="77777777" w:rsidR="00233928" w:rsidRDefault="00233928" w:rsidP="00233928">
      <w:pPr>
        <w:pStyle w:val="a0"/>
        <w:ind w:firstLine="0"/>
        <w:jc w:val="center"/>
      </w:pPr>
      <w:r>
        <w:rPr>
          <w:noProof/>
        </w:rPr>
        <w:drawing>
          <wp:inline distT="0" distB="0" distL="0" distR="0" wp14:anchorId="7F7F915F" wp14:editId="5BF8EDC2">
            <wp:extent cx="5940425" cy="2901315"/>
            <wp:effectExtent l="0" t="0" r="3175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01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A6C21" w14:textId="77777777" w:rsidR="00233928" w:rsidRDefault="00233928" w:rsidP="00233928">
      <w:pPr>
        <w:pStyle w:val="a0"/>
        <w:ind w:firstLine="0"/>
        <w:jc w:val="center"/>
      </w:pPr>
      <w:r>
        <w:t>Рисунок 71</w:t>
      </w:r>
    </w:p>
    <w:p w14:paraId="5B8304FB" w14:textId="77777777" w:rsidR="00233928" w:rsidRDefault="00233928" w:rsidP="00233928">
      <w:pPr>
        <w:pStyle w:val="a0"/>
        <w:ind w:firstLine="0"/>
      </w:pPr>
      <w:r>
        <w:t xml:space="preserve">В конструкторе аналитического отчета следует заполнить раздел «Параметры отчета» (рисунок 72). Автоматически будет собрана информация по указанным параметрам. </w:t>
      </w:r>
    </w:p>
    <w:p w14:paraId="4C62E69A" w14:textId="77777777" w:rsidR="00233928" w:rsidRDefault="00233928" w:rsidP="00233928">
      <w:pPr>
        <w:pStyle w:val="a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7C61C3E" wp14:editId="06365E87">
            <wp:extent cx="4389120" cy="3299699"/>
            <wp:effectExtent l="0" t="0" r="0" b="0"/>
            <wp:docPr id="24" name="Рисунок 2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Рисунок 2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4398292" cy="330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57E7C" w14:textId="77777777" w:rsidR="00233928" w:rsidRDefault="00233928" w:rsidP="00233928">
      <w:pPr>
        <w:pStyle w:val="a0"/>
        <w:ind w:firstLine="0"/>
        <w:jc w:val="center"/>
      </w:pPr>
      <w:r>
        <w:t>Рисунок 72</w:t>
      </w:r>
    </w:p>
    <w:p w14:paraId="64421B09" w14:textId="77777777" w:rsidR="00233928" w:rsidRDefault="00233928" w:rsidP="00233928">
      <w:pPr>
        <w:pStyle w:val="a0"/>
        <w:ind w:firstLine="0"/>
      </w:pPr>
      <w:r>
        <w:t>Результат создания и настройки аналитического отчета представлен на рисунке 73. Показатель модели «Данные Сумма» расположен в колонках, аналитика «Проекты» подчинена аналитике «Организационно-штатные структуры». После того, как желаемый вид отчета получен, необходимо ввести его наименование и сохранить (на рисунке 73 необходимые поля и кнопки обведены зеленым).</w:t>
      </w:r>
    </w:p>
    <w:p w14:paraId="571406C1" w14:textId="77777777" w:rsidR="00233928" w:rsidRDefault="00233928" w:rsidP="00233928">
      <w:pPr>
        <w:pStyle w:val="a0"/>
        <w:ind w:firstLine="0"/>
        <w:jc w:val="center"/>
      </w:pPr>
      <w:r>
        <w:rPr>
          <w:noProof/>
        </w:rPr>
        <w:drawing>
          <wp:inline distT="0" distB="0" distL="0" distR="0" wp14:anchorId="6ED51903" wp14:editId="002D7C3C">
            <wp:extent cx="5234940" cy="3561774"/>
            <wp:effectExtent l="0" t="0" r="3810" b="63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5241095" cy="3565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53F5D4" w14:textId="77777777" w:rsidR="00233928" w:rsidRDefault="00233928" w:rsidP="00233928">
      <w:pPr>
        <w:pStyle w:val="a0"/>
        <w:ind w:firstLine="0"/>
        <w:jc w:val="center"/>
        <w:rPr>
          <w:rFonts w:eastAsiaTheme="majorEastAsia" w:cstheme="majorBidi"/>
          <w:b/>
          <w:bCs/>
          <w:kern w:val="32"/>
          <w:sz w:val="32"/>
          <w:szCs w:val="32"/>
        </w:rPr>
      </w:pPr>
      <w:r>
        <w:t>Рисунок 73</w:t>
      </w:r>
      <w:r>
        <w:br w:type="page"/>
      </w:r>
    </w:p>
    <w:p w14:paraId="4E0A8614" w14:textId="77777777" w:rsidR="00233928" w:rsidRDefault="00233928" w:rsidP="00233928">
      <w:pPr>
        <w:pStyle w:val="1"/>
        <w:numPr>
          <w:ilvl w:val="0"/>
          <w:numId w:val="0"/>
        </w:numPr>
        <w:rPr>
          <w:caps/>
        </w:rPr>
      </w:pPr>
      <w:bookmarkStart w:id="111" w:name="_Toc124779231"/>
      <w:r>
        <w:lastRenderedPageBreak/>
        <w:t>Настройка инфографики</w:t>
      </w:r>
      <w:bookmarkEnd w:id="111"/>
    </w:p>
    <w:p w14:paraId="04C692B9" w14:textId="77777777" w:rsidR="00233928" w:rsidRPr="007D2D4F" w:rsidRDefault="00233928" w:rsidP="00233928">
      <w:pPr>
        <w:pStyle w:val="a0"/>
      </w:pPr>
      <w:r>
        <w:t>В конфигурации реализован</w:t>
      </w:r>
      <w:r w:rsidRPr="007D2D4F">
        <w:t xml:space="preserve"> </w:t>
      </w:r>
      <w:r>
        <w:t>функционал графического отображения диаграмм, гистограмм, таблиц и информационных сообщений – иными словами, виджетов. Виджеты добавляются в справочнике «Виджеты», который находится на вкладке «Настройки начальной страницы» (рисунок 74).</w:t>
      </w:r>
    </w:p>
    <w:p w14:paraId="50F7746F" w14:textId="77777777" w:rsidR="00233928" w:rsidRDefault="00233928" w:rsidP="00233928">
      <w:pPr>
        <w:pStyle w:val="2"/>
        <w:numPr>
          <w:ilvl w:val="0"/>
          <w:numId w:val="0"/>
        </w:numPr>
        <w:jc w:val="center"/>
        <w:rPr>
          <w:lang w:eastAsia="en-US"/>
        </w:rPr>
      </w:pPr>
      <w:bookmarkStart w:id="112" w:name="_Toc122547164"/>
      <w:bookmarkStart w:id="113" w:name="_Toc124779232"/>
      <w:r>
        <w:rPr>
          <w:noProof/>
        </w:rPr>
        <w:drawing>
          <wp:inline distT="0" distB="0" distL="0" distR="0" wp14:anchorId="6C03ABE3" wp14:editId="63E6161B">
            <wp:extent cx="4038600" cy="914400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40386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2"/>
      <w:bookmarkEnd w:id="113"/>
    </w:p>
    <w:p w14:paraId="403AAD20" w14:textId="77777777" w:rsidR="00233928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lang w:eastAsia="en-US"/>
        </w:rPr>
        <w:t>Рисунок 74</w:t>
      </w:r>
    </w:p>
    <w:p w14:paraId="2610868F" w14:textId="77777777" w:rsidR="00233928" w:rsidRPr="00EC72A2" w:rsidRDefault="00233928" w:rsidP="00233928">
      <w:pPr>
        <w:pStyle w:val="a0"/>
        <w:ind w:firstLine="709"/>
        <w:rPr>
          <w:lang w:eastAsia="en-US"/>
        </w:rPr>
      </w:pPr>
      <w:r>
        <w:rPr>
          <w:lang w:eastAsia="en-US"/>
        </w:rPr>
        <w:t>Виджет может быть создан на основе аналитического отчета для наглядного отображения информации. Для этого во вкладке «Данные графика» нужно выбрать в поле «Источник данных» необходимый аналитический отчет (рисунок 75).</w:t>
      </w:r>
    </w:p>
    <w:p w14:paraId="6306DEEF" w14:textId="77777777" w:rsidR="00233928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0CEAEE97" wp14:editId="2BCFD619">
            <wp:extent cx="5219700" cy="2301578"/>
            <wp:effectExtent l="0" t="0" r="0" b="3810"/>
            <wp:docPr id="59" name="Рисунок 59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Рисунок 59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5229038" cy="2305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A35F80" w14:textId="77777777" w:rsidR="00233928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lang w:eastAsia="en-US"/>
        </w:rPr>
        <w:t>Рисунок 75</w:t>
      </w:r>
    </w:p>
    <w:p w14:paraId="2B9381D3" w14:textId="77777777" w:rsidR="00233928" w:rsidRDefault="00233928" w:rsidP="00233928">
      <w:pPr>
        <w:pStyle w:val="a0"/>
        <w:ind w:firstLine="0"/>
        <w:rPr>
          <w:lang w:eastAsia="en-US"/>
        </w:rPr>
      </w:pPr>
      <w:r>
        <w:rPr>
          <w:lang w:eastAsia="en-US"/>
        </w:rPr>
        <w:t xml:space="preserve">На вкладке «Оформление» можно задать высоту и ширину виджета, с такими параметрами он будет отображаться на соответствующей вкладке (рисунок 76). </w:t>
      </w:r>
    </w:p>
    <w:p w14:paraId="54E84AB3" w14:textId="77777777" w:rsidR="00233928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5F553C3F" wp14:editId="63F51B72">
            <wp:extent cx="4953000" cy="1750889"/>
            <wp:effectExtent l="0" t="0" r="0" b="1905"/>
            <wp:docPr id="64" name="Рисунок 64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Рисунок 64" descr="Изображение выглядит как текст&#10;&#10;Автоматически созданное описание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4964611" cy="17549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86A711" w14:textId="77777777" w:rsidR="00233928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lang w:eastAsia="en-US"/>
        </w:rPr>
        <w:t>Рисунок 76</w:t>
      </w:r>
    </w:p>
    <w:p w14:paraId="3EC4228C" w14:textId="77777777" w:rsidR="00233928" w:rsidRDefault="00233928" w:rsidP="00233928">
      <w:pPr>
        <w:pStyle w:val="a0"/>
        <w:ind w:firstLine="709"/>
        <w:rPr>
          <w:noProof/>
        </w:rPr>
      </w:pPr>
      <w:r>
        <w:rPr>
          <w:noProof/>
        </w:rPr>
        <w:lastRenderedPageBreak/>
        <w:t>Результат настройки виджетов по аналитическим отчетам представлен на рисунке 77. Отчет по прибыли каждого из проектов организаций представлен круговой диаграммой, а прибыль организации в целом на гистограмме.</w:t>
      </w:r>
    </w:p>
    <w:p w14:paraId="056E39F1" w14:textId="77777777" w:rsidR="00233928" w:rsidRDefault="00233928" w:rsidP="00233928">
      <w:pPr>
        <w:pStyle w:val="a0"/>
        <w:ind w:firstLine="0"/>
        <w:jc w:val="center"/>
        <w:rPr>
          <w:noProof/>
          <w:lang w:eastAsia="en-US"/>
        </w:rPr>
      </w:pPr>
    </w:p>
    <w:p w14:paraId="70B1874C" w14:textId="77777777" w:rsidR="00233928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noProof/>
          <w:lang w:eastAsia="en-US"/>
        </w:rPr>
        <w:drawing>
          <wp:inline distT="0" distB="0" distL="0" distR="0" wp14:anchorId="4D2AC718" wp14:editId="7D24C605">
            <wp:extent cx="5819175" cy="1379220"/>
            <wp:effectExtent l="0" t="0" r="0" b="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53" t="28166" r="18931" b="21066"/>
                    <a:stretch/>
                  </pic:blipFill>
                  <pic:spPr bwMode="auto">
                    <a:xfrm>
                      <a:off x="0" y="0"/>
                      <a:ext cx="5825677" cy="1380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5A06A04" w14:textId="77777777" w:rsidR="00233928" w:rsidRPr="00EC72A2" w:rsidRDefault="00233928" w:rsidP="00233928">
      <w:pPr>
        <w:pStyle w:val="a0"/>
        <w:ind w:firstLine="0"/>
        <w:jc w:val="center"/>
        <w:rPr>
          <w:lang w:eastAsia="en-US"/>
        </w:rPr>
      </w:pPr>
      <w:r>
        <w:rPr>
          <w:lang w:eastAsia="en-US"/>
        </w:rPr>
        <w:t>Рисунок 77</w:t>
      </w:r>
    </w:p>
    <w:p w14:paraId="560FFB96" w14:textId="77777777" w:rsidR="00233928" w:rsidRPr="007B3123" w:rsidRDefault="00233928" w:rsidP="00233928">
      <w:pPr>
        <w:pStyle w:val="1"/>
        <w:numPr>
          <w:ilvl w:val="0"/>
          <w:numId w:val="0"/>
        </w:numPr>
      </w:pPr>
      <w:bookmarkStart w:id="114" w:name="_Toc124779233"/>
      <w:r>
        <w:t>Д</w:t>
      </w:r>
      <w:r w:rsidRPr="007B3123">
        <w:t>емонстрационная база</w:t>
      </w:r>
      <w:bookmarkEnd w:id="114"/>
    </w:p>
    <w:p w14:paraId="3E33850E" w14:textId="77777777" w:rsidR="00233928" w:rsidRPr="003C1297" w:rsidRDefault="00233928" w:rsidP="00233928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B3123">
        <w:rPr>
          <w:rFonts w:ascii="Times New Roman" w:hAnsi="Times New Roman" w:cs="Times New Roman"/>
          <w:sz w:val="28"/>
          <w:szCs w:val="28"/>
        </w:rPr>
        <w:t>В поставку входит демонстрационная база. Она представляет собой небольшую тестовую конфигурацию. В ней содержится несколько необходимых справочников и документов для тестовой работы. Реализованы простейшие электронные документы для демонстрации расчета доходов, расходов, прибыли и сводного отчета по нескольким проектам филиалов организации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B3123">
        <w:rPr>
          <w:rFonts w:ascii="Times New Roman" w:hAnsi="Times New Roman" w:cs="Times New Roman"/>
          <w:sz w:val="28"/>
          <w:szCs w:val="28"/>
        </w:rPr>
        <w:t xml:space="preserve"> на которых можно увидеть возможности настройки и реализации отчетов.</w:t>
      </w:r>
    </w:p>
    <w:p w14:paraId="5926403C" w14:textId="77777777" w:rsidR="00233928" w:rsidRDefault="00233928"/>
    <w:sectPr w:rsidR="002339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39159" w14:textId="77777777" w:rsidR="00D07034" w:rsidRDefault="00D07034" w:rsidP="00233928">
      <w:r>
        <w:separator/>
      </w:r>
    </w:p>
  </w:endnote>
  <w:endnote w:type="continuationSeparator" w:id="0">
    <w:p w14:paraId="405C6E34" w14:textId="77777777" w:rsidR="00D07034" w:rsidRDefault="00D07034" w:rsidP="002339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roman"/>
    <w:pitch w:val="variable"/>
  </w:font>
  <w:font w:name="Noto Sans CJK SC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etersburgCT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47592457"/>
      <w:docPartObj>
        <w:docPartGallery w:val="Page Numbers (Bottom of Page)"/>
        <w:docPartUnique/>
      </w:docPartObj>
    </w:sdtPr>
    <w:sdtContent>
      <w:p w14:paraId="72B0940F" w14:textId="2AADE840" w:rsidR="005B7685" w:rsidRDefault="005B7685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2364F05" w14:textId="77777777" w:rsidR="00F25AE1" w:rsidRDefault="00000000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0DD86" w14:textId="77777777" w:rsidR="00D07034" w:rsidRDefault="00D07034" w:rsidP="00233928">
      <w:r>
        <w:separator/>
      </w:r>
    </w:p>
  </w:footnote>
  <w:footnote w:type="continuationSeparator" w:id="0">
    <w:p w14:paraId="731AAB77" w14:textId="77777777" w:rsidR="00D07034" w:rsidRDefault="00D07034" w:rsidP="002339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0050C"/>
    <w:multiLevelType w:val="hybridMultilevel"/>
    <w:tmpl w:val="0714C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C6F02"/>
    <w:multiLevelType w:val="hybridMultilevel"/>
    <w:tmpl w:val="CA1AE95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B1646D3"/>
    <w:multiLevelType w:val="hybridMultilevel"/>
    <w:tmpl w:val="A55E7612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73027B"/>
    <w:multiLevelType w:val="hybridMultilevel"/>
    <w:tmpl w:val="A6220F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3D63B7"/>
    <w:multiLevelType w:val="hybridMultilevel"/>
    <w:tmpl w:val="6922A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E067E4"/>
    <w:multiLevelType w:val="hybridMultilevel"/>
    <w:tmpl w:val="7FDA5B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DD3B1E"/>
    <w:multiLevelType w:val="hybridMultilevel"/>
    <w:tmpl w:val="433A8D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B40A0C"/>
    <w:multiLevelType w:val="hybridMultilevel"/>
    <w:tmpl w:val="AB2E8CC8"/>
    <w:lvl w:ilvl="0" w:tplc="A9F479D6">
      <w:start w:val="1"/>
      <w:numFmt w:val="decimal"/>
      <w:lvlText w:val="(%1)"/>
      <w:lvlJc w:val="left"/>
      <w:pPr>
        <w:ind w:left="504" w:hanging="432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8" w15:restartNumberingAfterBreak="0">
    <w:nsid w:val="54225861"/>
    <w:multiLevelType w:val="multilevel"/>
    <w:tmpl w:val="047C5BCC"/>
    <w:lvl w:ilvl="0">
      <w:start w:val="1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72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720" w:firstLine="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lvlText w:val="%1.%2.%3.%4.%5"/>
      <w:lvlJc w:val="left"/>
      <w:pPr>
        <w:tabs>
          <w:tab w:val="num" w:pos="2160"/>
        </w:tabs>
        <w:ind w:left="720" w:firstLine="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720" w:firstLine="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80"/>
        </w:tabs>
        <w:ind w:left="720" w:firstLine="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40"/>
        </w:tabs>
        <w:ind w:left="720" w:firstLine="0"/>
      </w:pPr>
      <w:rPr>
        <w:rFonts w:hint="default"/>
      </w:rPr>
    </w:lvl>
  </w:abstractNum>
  <w:abstractNum w:abstractNumId="9" w15:restartNumberingAfterBreak="0">
    <w:nsid w:val="58795E37"/>
    <w:multiLevelType w:val="hybridMultilevel"/>
    <w:tmpl w:val="2CBECD9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5F3D67D9"/>
    <w:multiLevelType w:val="hybridMultilevel"/>
    <w:tmpl w:val="A05ED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B438B"/>
    <w:multiLevelType w:val="hybridMultilevel"/>
    <w:tmpl w:val="D920637C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54A6826"/>
    <w:multiLevelType w:val="multilevel"/>
    <w:tmpl w:val="B00084E4"/>
    <w:lvl w:ilvl="0">
      <w:start w:val="1"/>
      <w:numFmt w:val="decimal"/>
      <w:pStyle w:val="1"/>
      <w:lvlText w:val="%1"/>
      <w:lvlJc w:val="left"/>
    </w:lvl>
    <w:lvl w:ilvl="1">
      <w:start w:val="1"/>
      <w:numFmt w:val="decimal"/>
      <w:pStyle w:val="2"/>
      <w:lvlText w:val="%1.%2"/>
      <w:lvlJc w:val="left"/>
    </w:lvl>
    <w:lvl w:ilvl="2">
      <w:start w:val="1"/>
      <w:numFmt w:val="decimal"/>
      <w:pStyle w:val="3"/>
      <w:lvlText w:val="%1.%2.%3"/>
      <w:lvlJc w:val="left"/>
    </w:lvl>
    <w:lvl w:ilvl="3">
      <w:start w:val="1"/>
      <w:numFmt w:val="decimal"/>
      <w:pStyle w:val="4"/>
      <w:lvlText w:val="%1.%2.%3.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num w:numId="1" w16cid:durableId="1034623330">
    <w:abstractNumId w:val="12"/>
  </w:num>
  <w:num w:numId="2" w16cid:durableId="2100978892">
    <w:abstractNumId w:val="12"/>
  </w:num>
  <w:num w:numId="3" w16cid:durableId="1879926887">
    <w:abstractNumId w:val="12"/>
  </w:num>
  <w:num w:numId="4" w16cid:durableId="449471576">
    <w:abstractNumId w:val="12"/>
  </w:num>
  <w:num w:numId="5" w16cid:durableId="1464229515">
    <w:abstractNumId w:val="8"/>
  </w:num>
  <w:num w:numId="6" w16cid:durableId="951520245">
    <w:abstractNumId w:val="11"/>
  </w:num>
  <w:num w:numId="7" w16cid:durableId="15392001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81381897">
    <w:abstractNumId w:val="5"/>
  </w:num>
  <w:num w:numId="9" w16cid:durableId="96144732">
    <w:abstractNumId w:val="2"/>
  </w:num>
  <w:num w:numId="10" w16cid:durableId="629559227">
    <w:abstractNumId w:val="0"/>
  </w:num>
  <w:num w:numId="11" w16cid:durableId="289239850">
    <w:abstractNumId w:val="9"/>
  </w:num>
  <w:num w:numId="12" w16cid:durableId="1463183550">
    <w:abstractNumId w:val="1"/>
  </w:num>
  <w:num w:numId="13" w16cid:durableId="374089629">
    <w:abstractNumId w:val="4"/>
  </w:num>
  <w:num w:numId="14" w16cid:durableId="1515411692">
    <w:abstractNumId w:val="6"/>
  </w:num>
  <w:num w:numId="15" w16cid:durableId="608707756">
    <w:abstractNumId w:val="10"/>
  </w:num>
  <w:num w:numId="16" w16cid:durableId="458961895">
    <w:abstractNumId w:val="7"/>
  </w:num>
  <w:num w:numId="17" w16cid:durableId="14952252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F67"/>
    <w:rsid w:val="000F0671"/>
    <w:rsid w:val="00233928"/>
    <w:rsid w:val="003A47E3"/>
    <w:rsid w:val="005B7685"/>
    <w:rsid w:val="00855FC4"/>
    <w:rsid w:val="00D07034"/>
    <w:rsid w:val="00D53822"/>
    <w:rsid w:val="00DD2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B1573"/>
  <w15:chartTrackingRefBased/>
  <w15:docId w15:val="{F7CC86C7-9CFF-4866-986E-A2A72ADA9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1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FC4"/>
    <w:pPr>
      <w:spacing w:after="0" w:line="240" w:lineRule="auto"/>
      <w:jc w:val="both"/>
    </w:pPr>
    <w:rPr>
      <w:rFonts w:cs="Arial"/>
    </w:rPr>
  </w:style>
  <w:style w:type="paragraph" w:styleId="1">
    <w:name w:val="heading 1"/>
    <w:aliases w:val="1 ур. Заголовка,H1,Заголов,Заголовок 1 Знак1,Заголовок 1 Знак Знак,1,h1,app heading 1,ITT t1,II+,I,H11,H12,H13,H14,H15,H16,H17,H18,H111,H121,H131,H141,H151,H161,H171,H19,H112,H122,H132,H142,H152,H162,H172,H181,H1111,H1211,H1311,H1411,H1511"/>
    <w:basedOn w:val="a"/>
    <w:next w:val="a"/>
    <w:link w:val="10"/>
    <w:uiPriority w:val="1"/>
    <w:qFormat/>
    <w:rsid w:val="000F0671"/>
    <w:pPr>
      <w:keepNext/>
      <w:numPr>
        <w:numId w:val="4"/>
      </w:numPr>
      <w:tabs>
        <w:tab w:val="left" w:pos="992"/>
      </w:tabs>
      <w:suppressAutoHyphens/>
      <w:autoSpaceDN w:val="0"/>
      <w:spacing w:before="240" w:after="120"/>
      <w:textAlignment w:val="baseline"/>
      <w:outlineLvl w:val="0"/>
    </w:pPr>
    <w:rPr>
      <w:rFonts w:ascii="PT Astra Serif" w:eastAsia="Noto Sans CJK SC" w:hAnsi="PT Astra Serif" w:cs="Lucida Sans"/>
      <w:b/>
      <w:bCs/>
      <w:kern w:val="3"/>
      <w:sz w:val="36"/>
      <w:szCs w:val="36"/>
      <w:lang w:eastAsia="zh-CN" w:bidi="hi-IN"/>
    </w:rPr>
  </w:style>
  <w:style w:type="paragraph" w:styleId="2">
    <w:name w:val="heading 2"/>
    <w:aliases w:val="2.2 Заголовок,2 ур. Заголовка,H2,Заголовок 2 Знак1,Заголовок 2 Знак Знак,H2 Знак Знак,Numbered text 3 Знак Знак,h2 Знак Знак,H2 Знак1,Numbered text 3 Знак1,2 headline Знак,h Знак,headline Знак,h2 Знак1,Numbered text 3,2 headline,h,headline"/>
    <w:basedOn w:val="a"/>
    <w:next w:val="a"/>
    <w:link w:val="20"/>
    <w:uiPriority w:val="1"/>
    <w:unhideWhenUsed/>
    <w:qFormat/>
    <w:rsid w:val="000F0671"/>
    <w:pPr>
      <w:keepNext/>
      <w:numPr>
        <w:ilvl w:val="1"/>
        <w:numId w:val="4"/>
      </w:numPr>
      <w:tabs>
        <w:tab w:val="left" w:pos="992"/>
      </w:tabs>
      <w:suppressAutoHyphens/>
      <w:autoSpaceDN w:val="0"/>
      <w:spacing w:before="200" w:after="120"/>
      <w:textAlignment w:val="baseline"/>
      <w:outlineLvl w:val="1"/>
    </w:pPr>
    <w:rPr>
      <w:rFonts w:ascii="PT Astra Serif" w:eastAsia="Noto Sans CJK SC" w:hAnsi="PT Astra Serif" w:cs="Lucida Sans"/>
      <w:b/>
      <w:bCs/>
      <w:kern w:val="3"/>
      <w:sz w:val="32"/>
      <w:szCs w:val="32"/>
      <w:lang w:eastAsia="zh-CN" w:bidi="hi-IN"/>
    </w:rPr>
  </w:style>
  <w:style w:type="paragraph" w:styleId="3">
    <w:name w:val="heading 3"/>
    <w:aliases w:val="3.3.3 Заголовок,3 ур. Заголовка,H3,3,Пункт"/>
    <w:basedOn w:val="a"/>
    <w:next w:val="a"/>
    <w:link w:val="30"/>
    <w:uiPriority w:val="1"/>
    <w:unhideWhenUsed/>
    <w:qFormat/>
    <w:rsid w:val="000F0671"/>
    <w:pPr>
      <w:keepNext/>
      <w:numPr>
        <w:ilvl w:val="2"/>
        <w:numId w:val="4"/>
      </w:numPr>
      <w:tabs>
        <w:tab w:val="left" w:pos="992"/>
      </w:tabs>
      <w:suppressAutoHyphens/>
      <w:autoSpaceDN w:val="0"/>
      <w:spacing w:before="140" w:after="120"/>
      <w:textAlignment w:val="baseline"/>
      <w:outlineLvl w:val="2"/>
    </w:pPr>
    <w:rPr>
      <w:rFonts w:ascii="PT Astra Serif" w:eastAsia="Noto Sans CJK SC" w:hAnsi="PT Astra Serif" w:cs="Lucida Sans"/>
      <w:b/>
      <w:bCs/>
      <w:kern w:val="3"/>
      <w:sz w:val="28"/>
      <w:szCs w:val="28"/>
      <w:lang w:eastAsia="zh-CN" w:bidi="hi-IN"/>
    </w:rPr>
  </w:style>
  <w:style w:type="paragraph" w:styleId="4">
    <w:name w:val="heading 4"/>
    <w:basedOn w:val="a"/>
    <w:next w:val="a"/>
    <w:link w:val="40"/>
    <w:uiPriority w:val="9"/>
    <w:unhideWhenUsed/>
    <w:qFormat/>
    <w:rsid w:val="000F0671"/>
    <w:pPr>
      <w:keepNext/>
      <w:numPr>
        <w:ilvl w:val="3"/>
        <w:numId w:val="4"/>
      </w:numPr>
      <w:tabs>
        <w:tab w:val="left" w:pos="992"/>
      </w:tabs>
      <w:suppressAutoHyphens/>
      <w:autoSpaceDN w:val="0"/>
      <w:spacing w:before="120" w:after="120"/>
      <w:textAlignment w:val="baseline"/>
      <w:outlineLvl w:val="3"/>
    </w:pPr>
    <w:rPr>
      <w:rFonts w:ascii="PT Astra Serif" w:eastAsia="Noto Sans CJK SC" w:hAnsi="PT Astra Serif" w:cs="Lucida Sans"/>
      <w:b/>
      <w:bCs/>
      <w:i/>
      <w:iCs/>
      <w:kern w:val="3"/>
      <w:sz w:val="26"/>
      <w:szCs w:val="26"/>
      <w:lang w:eastAsia="zh-CN" w:bidi="hi-IN"/>
    </w:rPr>
  </w:style>
  <w:style w:type="paragraph" w:styleId="5">
    <w:name w:val="heading 5"/>
    <w:aliases w:val="5 ур. Заголовка,5.5.5.5.5 Заголовок"/>
    <w:basedOn w:val="3"/>
    <w:next w:val="a0"/>
    <w:link w:val="50"/>
    <w:qFormat/>
    <w:rsid w:val="00233928"/>
    <w:pPr>
      <w:numPr>
        <w:ilvl w:val="0"/>
        <w:numId w:val="0"/>
      </w:numPr>
      <w:tabs>
        <w:tab w:val="clear" w:pos="992"/>
        <w:tab w:val="num" w:pos="2160"/>
      </w:tabs>
      <w:suppressAutoHyphens w:val="0"/>
      <w:autoSpaceDN/>
      <w:spacing w:before="0" w:after="0" w:line="360" w:lineRule="auto"/>
      <w:ind w:left="720"/>
      <w:textAlignment w:val="auto"/>
      <w:outlineLvl w:val="4"/>
    </w:pPr>
    <w:rPr>
      <w:rFonts w:ascii="Times New Roman" w:eastAsiaTheme="majorEastAsia" w:hAnsi="Times New Roman" w:cstheme="majorBidi"/>
      <w:kern w:val="0"/>
      <w:sz w:val="24"/>
      <w:szCs w:val="26"/>
      <w:lang w:eastAsia="ru-RU" w:bidi="ar-SA"/>
    </w:rPr>
  </w:style>
  <w:style w:type="paragraph" w:styleId="6">
    <w:name w:val="heading 6"/>
    <w:aliases w:val="6.6.6.6.6.6 Заголовок,6 ур. Заголовка"/>
    <w:basedOn w:val="3"/>
    <w:next w:val="a0"/>
    <w:link w:val="60"/>
    <w:uiPriority w:val="1"/>
    <w:qFormat/>
    <w:rsid w:val="00233928"/>
    <w:pPr>
      <w:numPr>
        <w:ilvl w:val="0"/>
        <w:numId w:val="0"/>
      </w:numPr>
      <w:tabs>
        <w:tab w:val="clear" w:pos="992"/>
        <w:tab w:val="num" w:pos="2520"/>
      </w:tabs>
      <w:suppressAutoHyphens w:val="0"/>
      <w:autoSpaceDN/>
      <w:spacing w:before="0" w:after="60" w:line="360" w:lineRule="auto"/>
      <w:ind w:left="720"/>
      <w:textAlignment w:val="auto"/>
      <w:outlineLvl w:val="5"/>
    </w:pPr>
    <w:rPr>
      <w:rFonts w:ascii="Times New Roman" w:eastAsiaTheme="majorEastAsia" w:hAnsi="Times New Roman" w:cstheme="majorBidi"/>
      <w:bCs w:val="0"/>
      <w:kern w:val="0"/>
      <w:sz w:val="24"/>
      <w:szCs w:val="26"/>
      <w:lang w:eastAsia="ru-RU" w:bidi="ar-SA"/>
    </w:rPr>
  </w:style>
  <w:style w:type="paragraph" w:styleId="7">
    <w:name w:val="heading 7"/>
    <w:aliases w:val="7 ур. Заголовок"/>
    <w:basedOn w:val="a"/>
    <w:next w:val="a"/>
    <w:link w:val="70"/>
    <w:unhideWhenUsed/>
    <w:rsid w:val="00233928"/>
    <w:pPr>
      <w:keepNext/>
      <w:keepLines/>
      <w:tabs>
        <w:tab w:val="num" w:pos="2520"/>
      </w:tabs>
      <w:spacing w:after="120"/>
      <w:ind w:left="720"/>
      <w:outlineLvl w:val="6"/>
    </w:pPr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paragraph" w:styleId="8">
    <w:name w:val="heading 8"/>
    <w:aliases w:val="8 ур. Заголовка"/>
    <w:basedOn w:val="a"/>
    <w:next w:val="a"/>
    <w:link w:val="80"/>
    <w:unhideWhenUsed/>
    <w:rsid w:val="00233928"/>
    <w:pPr>
      <w:keepNext/>
      <w:keepLines/>
      <w:tabs>
        <w:tab w:val="num" w:pos="2880"/>
      </w:tabs>
      <w:spacing w:after="120"/>
      <w:ind w:left="720"/>
      <w:outlineLvl w:val="7"/>
    </w:pPr>
    <w:rPr>
      <w:rFonts w:ascii="Times New Roman" w:eastAsiaTheme="majorEastAsia" w:hAnsi="Times New Roman" w:cstheme="majorBidi"/>
      <w:b/>
      <w:sz w:val="24"/>
      <w:szCs w:val="21"/>
      <w:lang w:eastAsia="ru-RU"/>
    </w:rPr>
  </w:style>
  <w:style w:type="paragraph" w:styleId="9">
    <w:name w:val="heading 9"/>
    <w:aliases w:val="9 ур. Заголовка"/>
    <w:basedOn w:val="a"/>
    <w:next w:val="a"/>
    <w:link w:val="90"/>
    <w:unhideWhenUsed/>
    <w:rsid w:val="00233928"/>
    <w:pPr>
      <w:keepNext/>
      <w:keepLines/>
      <w:tabs>
        <w:tab w:val="num" w:pos="3240"/>
      </w:tabs>
      <w:spacing w:after="120"/>
      <w:ind w:left="720"/>
      <w:outlineLvl w:val="8"/>
    </w:pPr>
    <w:rPr>
      <w:rFonts w:ascii="Times New Roman" w:eastAsiaTheme="majorEastAsia" w:hAnsi="Times New Roman" w:cstheme="majorBidi"/>
      <w:b/>
      <w:iCs/>
      <w:sz w:val="24"/>
      <w:szCs w:val="21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aliases w:val="1 ур. Заголовка Знак,H1 Знак,Заголов Знак,Заголовок 1 Знак1 Знак,Заголовок 1 Знак Знак Знак,1 Знак,h1 Знак,app heading 1 Знак,ITT t1 Знак,II+ Знак,I Знак,H11 Знак,H12 Знак,H13 Знак,H14 Знак,H15 Знак,H16 Знак,H17 Знак,H18 Знак,H111 Знак"/>
    <w:basedOn w:val="a1"/>
    <w:link w:val="1"/>
    <w:uiPriority w:val="1"/>
    <w:rsid w:val="000F0671"/>
    <w:rPr>
      <w:rFonts w:ascii="PT Astra Serif" w:eastAsia="Noto Sans CJK SC" w:hAnsi="PT Astra Serif" w:cs="Lucida Sans"/>
      <w:b/>
      <w:bCs/>
      <w:kern w:val="3"/>
      <w:sz w:val="36"/>
      <w:szCs w:val="36"/>
      <w:lang w:eastAsia="zh-CN" w:bidi="hi-IN"/>
    </w:rPr>
  </w:style>
  <w:style w:type="character" w:customStyle="1" w:styleId="20">
    <w:name w:val="Заголовок 2 Знак"/>
    <w:aliases w:val="2.2 Заголовок Знак,2 ур. Заголовка Знак,H2 Знак,Заголовок 2 Знак1 Знак,Заголовок 2 Знак Знак Знак,H2 Знак Знак Знак,Numbered text 3 Знак Знак Знак,h2 Знак Знак Знак,H2 Знак1 Знак,Numbered text 3 Знак1 Знак,2 headline Знак Знак,h Знак1"/>
    <w:basedOn w:val="a1"/>
    <w:link w:val="2"/>
    <w:uiPriority w:val="1"/>
    <w:rsid w:val="000F0671"/>
    <w:rPr>
      <w:rFonts w:ascii="PT Astra Serif" w:eastAsia="Noto Sans CJK SC" w:hAnsi="PT Astra Serif" w:cs="Lucida Sans"/>
      <w:b/>
      <w:bCs/>
      <w:kern w:val="3"/>
      <w:sz w:val="32"/>
      <w:szCs w:val="32"/>
      <w:lang w:eastAsia="zh-CN" w:bidi="hi-IN"/>
    </w:rPr>
  </w:style>
  <w:style w:type="character" w:customStyle="1" w:styleId="30">
    <w:name w:val="Заголовок 3 Знак"/>
    <w:aliases w:val="3.3.3 Заголовок Знак,3 ур. Заголовка Знак,H3 Знак,3 Знак,Пункт Знак"/>
    <w:basedOn w:val="a1"/>
    <w:link w:val="3"/>
    <w:uiPriority w:val="1"/>
    <w:rsid w:val="000F0671"/>
    <w:rPr>
      <w:rFonts w:ascii="PT Astra Serif" w:eastAsia="Noto Sans CJK SC" w:hAnsi="PT Astra Serif" w:cs="Lucida Sans"/>
      <w:b/>
      <w:bCs/>
      <w:kern w:val="3"/>
      <w:sz w:val="28"/>
      <w:szCs w:val="28"/>
      <w:lang w:eastAsia="zh-CN" w:bidi="hi-IN"/>
    </w:rPr>
  </w:style>
  <w:style w:type="character" w:customStyle="1" w:styleId="40">
    <w:name w:val="Заголовок 4 Знак"/>
    <w:basedOn w:val="a1"/>
    <w:link w:val="4"/>
    <w:uiPriority w:val="9"/>
    <w:rsid w:val="000F0671"/>
    <w:rPr>
      <w:rFonts w:ascii="PT Astra Serif" w:eastAsia="Noto Sans CJK SC" w:hAnsi="PT Astra Serif" w:cs="Lucida Sans"/>
      <w:b/>
      <w:bCs/>
      <w:i/>
      <w:iCs/>
      <w:kern w:val="3"/>
      <w:sz w:val="26"/>
      <w:szCs w:val="26"/>
      <w:lang w:eastAsia="zh-CN" w:bidi="hi-IN"/>
    </w:rPr>
  </w:style>
  <w:style w:type="paragraph" w:styleId="a4">
    <w:name w:val="No Spacing"/>
    <w:basedOn w:val="a"/>
    <w:link w:val="a5"/>
    <w:uiPriority w:val="1"/>
    <w:qFormat/>
    <w:rsid w:val="00855FC4"/>
    <w:rPr>
      <w:szCs w:val="32"/>
    </w:rPr>
  </w:style>
  <w:style w:type="character" w:customStyle="1" w:styleId="a5">
    <w:name w:val="Без интервала Знак"/>
    <w:basedOn w:val="a1"/>
    <w:link w:val="a4"/>
    <w:uiPriority w:val="1"/>
    <w:rsid w:val="00855FC4"/>
    <w:rPr>
      <w:rFonts w:cs="Arial"/>
      <w:szCs w:val="32"/>
    </w:rPr>
  </w:style>
  <w:style w:type="paragraph" w:customStyle="1" w:styleId="-">
    <w:name w:val="_Титул название док-та"/>
    <w:basedOn w:val="a"/>
    <w:qFormat/>
    <w:rsid w:val="00855FC4"/>
    <w:pPr>
      <w:framePr w:hSpace="187" w:wrap="around" w:hAnchor="margin" w:xAlign="center" w:y="2881"/>
      <w:jc w:val="center"/>
    </w:pPr>
    <w:rPr>
      <w:rFonts w:asciiTheme="majorHAnsi" w:eastAsiaTheme="majorEastAsia" w:hAnsiTheme="majorHAnsi"/>
      <w:color w:val="323E4F" w:themeColor="text2" w:themeShade="BF"/>
      <w:sz w:val="44"/>
    </w:rPr>
  </w:style>
  <w:style w:type="paragraph" w:customStyle="1" w:styleId="a6">
    <w:name w:val="_Титул компания"/>
    <w:basedOn w:val="a"/>
    <w:next w:val="a"/>
    <w:autoRedefine/>
    <w:qFormat/>
    <w:rsid w:val="00855FC4"/>
    <w:pPr>
      <w:framePr w:hSpace="187" w:wrap="around" w:vAnchor="page" w:hAnchor="text" w:xAlign="center" w:y="5461"/>
      <w:ind w:left="309"/>
      <w:jc w:val="left"/>
    </w:pPr>
    <w:rPr>
      <w:color w:val="FFFFFF" w:themeColor="background1"/>
      <w:sz w:val="32"/>
      <w:szCs w:val="32"/>
    </w:rPr>
  </w:style>
  <w:style w:type="character" w:customStyle="1" w:styleId="50">
    <w:name w:val="Заголовок 5 Знак"/>
    <w:aliases w:val="5 ур. Заголовка Знак,5.5.5.5.5 Заголовок Знак"/>
    <w:basedOn w:val="a1"/>
    <w:link w:val="5"/>
    <w:rsid w:val="00233928"/>
    <w:rPr>
      <w:rFonts w:ascii="Times New Roman" w:eastAsiaTheme="majorEastAsia" w:hAnsi="Times New Roman" w:cstheme="majorBidi"/>
      <w:b/>
      <w:bCs/>
      <w:sz w:val="24"/>
      <w:szCs w:val="26"/>
      <w:lang w:eastAsia="ru-RU"/>
    </w:rPr>
  </w:style>
  <w:style w:type="character" w:customStyle="1" w:styleId="60">
    <w:name w:val="Заголовок 6 Знак"/>
    <w:aliases w:val="6.6.6.6.6.6 Заголовок Знак,6 ур. Заголовка Знак"/>
    <w:basedOn w:val="a1"/>
    <w:link w:val="6"/>
    <w:uiPriority w:val="1"/>
    <w:rsid w:val="00233928"/>
    <w:rPr>
      <w:rFonts w:ascii="Times New Roman" w:eastAsiaTheme="majorEastAsia" w:hAnsi="Times New Roman" w:cstheme="majorBidi"/>
      <w:b/>
      <w:sz w:val="24"/>
      <w:szCs w:val="26"/>
      <w:lang w:eastAsia="ru-RU"/>
    </w:rPr>
  </w:style>
  <w:style w:type="character" w:customStyle="1" w:styleId="70">
    <w:name w:val="Заголовок 7 Знак"/>
    <w:aliases w:val="7 ур. Заголовок Знак"/>
    <w:basedOn w:val="a1"/>
    <w:link w:val="7"/>
    <w:rsid w:val="00233928"/>
    <w:rPr>
      <w:rFonts w:ascii="Times New Roman" w:eastAsiaTheme="majorEastAsia" w:hAnsi="Times New Roman" w:cstheme="majorBidi"/>
      <w:b/>
      <w:iCs/>
      <w:sz w:val="24"/>
      <w:szCs w:val="24"/>
      <w:lang w:eastAsia="ru-RU"/>
    </w:rPr>
  </w:style>
  <w:style w:type="character" w:customStyle="1" w:styleId="80">
    <w:name w:val="Заголовок 8 Знак"/>
    <w:aliases w:val="8 ур. Заголовка Знак"/>
    <w:basedOn w:val="a1"/>
    <w:link w:val="8"/>
    <w:rsid w:val="00233928"/>
    <w:rPr>
      <w:rFonts w:ascii="Times New Roman" w:eastAsiaTheme="majorEastAsia" w:hAnsi="Times New Roman" w:cstheme="majorBidi"/>
      <w:b/>
      <w:sz w:val="24"/>
      <w:szCs w:val="21"/>
      <w:lang w:eastAsia="ru-RU"/>
    </w:rPr>
  </w:style>
  <w:style w:type="character" w:customStyle="1" w:styleId="90">
    <w:name w:val="Заголовок 9 Знак"/>
    <w:aliases w:val="9 ур. Заголовка Знак"/>
    <w:basedOn w:val="a1"/>
    <w:link w:val="9"/>
    <w:rsid w:val="00233928"/>
    <w:rPr>
      <w:rFonts w:ascii="Times New Roman" w:eastAsiaTheme="majorEastAsia" w:hAnsi="Times New Roman" w:cstheme="majorBidi"/>
      <w:b/>
      <w:iCs/>
      <w:sz w:val="24"/>
      <w:szCs w:val="21"/>
      <w:lang w:eastAsia="ru-RU"/>
    </w:rPr>
  </w:style>
  <w:style w:type="paragraph" w:customStyle="1" w:styleId="a0">
    <w:name w:val="! Основной текст ГОСТ"/>
    <w:basedOn w:val="a7"/>
    <w:link w:val="a8"/>
    <w:qFormat/>
    <w:rsid w:val="00233928"/>
    <w:pPr>
      <w:spacing w:after="0" w:line="360" w:lineRule="auto"/>
      <w:ind w:left="0" w:firstLine="85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8">
    <w:name w:val="! Основной текст ГОСТ Знак"/>
    <w:basedOn w:val="a9"/>
    <w:link w:val="a0"/>
    <w:rsid w:val="00233928"/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4444">
    <w:name w:val="4.4.4.4 Заголовок"/>
    <w:basedOn w:val="3"/>
    <w:next w:val="a0"/>
    <w:link w:val="44440"/>
    <w:qFormat/>
    <w:rsid w:val="00233928"/>
    <w:pPr>
      <w:numPr>
        <w:ilvl w:val="0"/>
        <w:numId w:val="0"/>
      </w:numPr>
      <w:tabs>
        <w:tab w:val="clear" w:pos="992"/>
      </w:tabs>
      <w:suppressAutoHyphens w:val="0"/>
      <w:autoSpaceDN/>
      <w:spacing w:before="0" w:after="0" w:line="360" w:lineRule="auto"/>
      <w:ind w:left="720"/>
      <w:textAlignment w:val="auto"/>
    </w:pPr>
    <w:rPr>
      <w:rFonts w:ascii="Times New Roman" w:eastAsia="Times New Roman" w:hAnsi="Times New Roman" w:cs="Times New Roman"/>
      <w:kern w:val="0"/>
      <w:sz w:val="24"/>
      <w:szCs w:val="26"/>
      <w:lang w:eastAsia="ru-RU" w:bidi="ar-SA"/>
    </w:rPr>
  </w:style>
  <w:style w:type="character" w:customStyle="1" w:styleId="44440">
    <w:name w:val="4.4.4.4 Заголовок Знак"/>
    <w:basedOn w:val="a1"/>
    <w:link w:val="4444"/>
    <w:rsid w:val="00233928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table" w:styleId="aa">
    <w:name w:val="Table Grid"/>
    <w:aliases w:val="Стиль таблицы 2"/>
    <w:basedOn w:val="a2"/>
    <w:uiPriority w:val="39"/>
    <w:rsid w:val="00233928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_основной"/>
    <w:basedOn w:val="a"/>
    <w:link w:val="ac"/>
    <w:qFormat/>
    <w:rsid w:val="00233928"/>
    <w:pPr>
      <w:spacing w:before="120" w:after="120" w:line="276" w:lineRule="auto"/>
      <w:ind w:firstLine="567"/>
    </w:pPr>
    <w:rPr>
      <w:rFonts w:ascii="Proxima Nova ExCn Rg" w:eastAsia="Calibri" w:hAnsi="Proxima Nova ExCn Rg" w:cs="Times New Roman"/>
      <w:sz w:val="24"/>
      <w:szCs w:val="24"/>
    </w:rPr>
  </w:style>
  <w:style w:type="character" w:customStyle="1" w:styleId="ac">
    <w:name w:val="_основной Знак"/>
    <w:basedOn w:val="a1"/>
    <w:link w:val="ab"/>
    <w:rsid w:val="00233928"/>
    <w:rPr>
      <w:rFonts w:ascii="Proxima Nova ExCn Rg" w:eastAsia="Calibri" w:hAnsi="Proxima Nova ExCn Rg" w:cs="Times New Roman"/>
      <w:sz w:val="24"/>
      <w:szCs w:val="24"/>
    </w:rPr>
  </w:style>
  <w:style w:type="paragraph" w:styleId="a7">
    <w:name w:val="Body Text Indent"/>
    <w:basedOn w:val="a"/>
    <w:link w:val="a9"/>
    <w:uiPriority w:val="99"/>
    <w:semiHidden/>
    <w:unhideWhenUsed/>
    <w:rsid w:val="00233928"/>
    <w:pPr>
      <w:spacing w:after="120" w:line="259" w:lineRule="auto"/>
      <w:ind w:left="283"/>
      <w:jc w:val="left"/>
    </w:pPr>
    <w:rPr>
      <w:rFonts w:cstheme="minorBidi"/>
    </w:rPr>
  </w:style>
  <w:style w:type="character" w:customStyle="1" w:styleId="a9">
    <w:name w:val="Основной текст с отступом Знак"/>
    <w:basedOn w:val="a1"/>
    <w:link w:val="a7"/>
    <w:uiPriority w:val="99"/>
    <w:semiHidden/>
    <w:rsid w:val="00233928"/>
  </w:style>
  <w:style w:type="paragraph" w:styleId="ad">
    <w:name w:val="caption"/>
    <w:basedOn w:val="a"/>
    <w:next w:val="a"/>
    <w:uiPriority w:val="35"/>
    <w:unhideWhenUsed/>
    <w:rsid w:val="00233928"/>
    <w:pPr>
      <w:spacing w:after="200"/>
      <w:ind w:firstLine="851"/>
      <w:contextualSpacing/>
    </w:pPr>
    <w:rPr>
      <w:rFonts w:ascii="Times New Roman" w:hAnsi="Times New Roman" w:cs="Times New Roman"/>
      <w:i/>
      <w:iCs/>
      <w:color w:val="44546A" w:themeColor="text2"/>
      <w:sz w:val="18"/>
      <w:szCs w:val="18"/>
    </w:rPr>
  </w:style>
  <w:style w:type="paragraph" w:styleId="ae">
    <w:name w:val="List Paragraph"/>
    <w:basedOn w:val="a"/>
    <w:uiPriority w:val="34"/>
    <w:qFormat/>
    <w:rsid w:val="00233928"/>
    <w:pPr>
      <w:spacing w:after="160" w:line="259" w:lineRule="auto"/>
      <w:ind w:left="720"/>
      <w:contextualSpacing/>
      <w:jc w:val="left"/>
    </w:pPr>
    <w:rPr>
      <w:rFonts w:cstheme="minorBidi"/>
    </w:rPr>
  </w:style>
  <w:style w:type="paragraph" w:styleId="af">
    <w:name w:val="TOC Heading"/>
    <w:basedOn w:val="1"/>
    <w:next w:val="a"/>
    <w:uiPriority w:val="39"/>
    <w:unhideWhenUsed/>
    <w:qFormat/>
    <w:rsid w:val="00233928"/>
    <w:pPr>
      <w:keepLines/>
      <w:numPr>
        <w:numId w:val="0"/>
      </w:numPr>
      <w:tabs>
        <w:tab w:val="clear" w:pos="992"/>
      </w:tabs>
      <w:suppressAutoHyphens w:val="0"/>
      <w:autoSpaceDN/>
      <w:spacing w:after="0" w:line="259" w:lineRule="auto"/>
      <w:textAlignment w:val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:lang w:eastAsia="ru-RU" w:bidi="ar-SA"/>
    </w:rPr>
  </w:style>
  <w:style w:type="paragraph" w:styleId="11">
    <w:name w:val="toc 1"/>
    <w:basedOn w:val="a"/>
    <w:next w:val="a"/>
    <w:autoRedefine/>
    <w:uiPriority w:val="39"/>
    <w:unhideWhenUsed/>
    <w:rsid w:val="00233928"/>
    <w:pPr>
      <w:tabs>
        <w:tab w:val="left" w:pos="440"/>
        <w:tab w:val="right" w:leader="dot" w:pos="9345"/>
      </w:tabs>
      <w:spacing w:after="100" w:line="360" w:lineRule="auto"/>
      <w:jc w:val="left"/>
    </w:pPr>
    <w:rPr>
      <w:rFonts w:ascii="Times New Roman" w:hAnsi="Times New Roman" w:cs="Times New Roman"/>
      <w:b/>
      <w:bCs/>
      <w:noProof/>
      <w:sz w:val="28"/>
      <w:szCs w:val="28"/>
    </w:rPr>
  </w:style>
  <w:style w:type="paragraph" w:styleId="21">
    <w:name w:val="toc 2"/>
    <w:basedOn w:val="a"/>
    <w:next w:val="a"/>
    <w:autoRedefine/>
    <w:uiPriority w:val="39"/>
    <w:unhideWhenUsed/>
    <w:rsid w:val="00233928"/>
    <w:pPr>
      <w:spacing w:after="100" w:line="259" w:lineRule="auto"/>
      <w:ind w:left="220"/>
      <w:jc w:val="left"/>
    </w:pPr>
    <w:rPr>
      <w:rFonts w:cstheme="minorBidi"/>
    </w:rPr>
  </w:style>
  <w:style w:type="paragraph" w:styleId="31">
    <w:name w:val="toc 3"/>
    <w:basedOn w:val="a"/>
    <w:next w:val="a"/>
    <w:autoRedefine/>
    <w:uiPriority w:val="39"/>
    <w:unhideWhenUsed/>
    <w:rsid w:val="00233928"/>
    <w:pPr>
      <w:spacing w:after="100" w:line="259" w:lineRule="auto"/>
      <w:ind w:left="440"/>
      <w:jc w:val="left"/>
    </w:pPr>
    <w:rPr>
      <w:rFonts w:cstheme="minorBidi"/>
    </w:rPr>
  </w:style>
  <w:style w:type="character" w:styleId="af0">
    <w:name w:val="Hyperlink"/>
    <w:basedOn w:val="a1"/>
    <w:uiPriority w:val="99"/>
    <w:unhideWhenUsed/>
    <w:rsid w:val="00233928"/>
    <w:rPr>
      <w:color w:val="0563C1" w:themeColor="hyperlink"/>
      <w:u w:val="single"/>
    </w:rPr>
  </w:style>
  <w:style w:type="paragraph" w:styleId="af1">
    <w:name w:val="header"/>
    <w:basedOn w:val="a"/>
    <w:link w:val="af2"/>
    <w:uiPriority w:val="99"/>
    <w:unhideWhenUsed/>
    <w:rsid w:val="00233928"/>
    <w:pPr>
      <w:tabs>
        <w:tab w:val="center" w:pos="4677"/>
        <w:tab w:val="right" w:pos="9355"/>
      </w:tabs>
      <w:jc w:val="left"/>
    </w:pPr>
    <w:rPr>
      <w:rFonts w:cstheme="minorBidi"/>
    </w:rPr>
  </w:style>
  <w:style w:type="character" w:customStyle="1" w:styleId="af2">
    <w:name w:val="Верхний колонтитул Знак"/>
    <w:basedOn w:val="a1"/>
    <w:link w:val="af1"/>
    <w:uiPriority w:val="99"/>
    <w:rsid w:val="00233928"/>
  </w:style>
  <w:style w:type="paragraph" w:styleId="af3">
    <w:name w:val="footer"/>
    <w:basedOn w:val="a"/>
    <w:link w:val="af4"/>
    <w:uiPriority w:val="99"/>
    <w:unhideWhenUsed/>
    <w:rsid w:val="00233928"/>
    <w:pPr>
      <w:tabs>
        <w:tab w:val="center" w:pos="4677"/>
        <w:tab w:val="right" w:pos="9355"/>
      </w:tabs>
      <w:jc w:val="left"/>
    </w:pPr>
    <w:rPr>
      <w:rFonts w:cstheme="minorBidi"/>
    </w:rPr>
  </w:style>
  <w:style w:type="character" w:customStyle="1" w:styleId="af4">
    <w:name w:val="Нижний колонтитул Знак"/>
    <w:basedOn w:val="a1"/>
    <w:link w:val="af3"/>
    <w:uiPriority w:val="99"/>
    <w:rsid w:val="00233928"/>
  </w:style>
  <w:style w:type="character" w:customStyle="1" w:styleId="normaltextrun">
    <w:name w:val="normaltextrun"/>
    <w:basedOn w:val="a1"/>
    <w:rsid w:val="00233928"/>
  </w:style>
  <w:style w:type="paragraph" w:customStyle="1" w:styleId="af5">
    <w:name w:val="! Основной"/>
    <w:basedOn w:val="a"/>
    <w:link w:val="af6"/>
    <w:qFormat/>
    <w:rsid w:val="00233928"/>
    <w:pPr>
      <w:spacing w:line="360" w:lineRule="auto"/>
      <w:ind w:firstLine="85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! Основной Знак"/>
    <w:basedOn w:val="a1"/>
    <w:link w:val="af5"/>
    <w:rsid w:val="0023392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7">
    <w:name w:val="Body Text"/>
    <w:basedOn w:val="a"/>
    <w:link w:val="af8"/>
    <w:uiPriority w:val="99"/>
    <w:semiHidden/>
    <w:unhideWhenUsed/>
    <w:rsid w:val="00233928"/>
    <w:pPr>
      <w:spacing w:after="120" w:line="259" w:lineRule="auto"/>
      <w:jc w:val="left"/>
    </w:pPr>
    <w:rPr>
      <w:rFonts w:cstheme="minorBidi"/>
    </w:rPr>
  </w:style>
  <w:style w:type="character" w:customStyle="1" w:styleId="af8">
    <w:name w:val="Основной текст Знак"/>
    <w:basedOn w:val="a1"/>
    <w:link w:val="af7"/>
    <w:uiPriority w:val="99"/>
    <w:semiHidden/>
    <w:rsid w:val="002339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8.png"/><Relationship Id="rId21" Type="http://schemas.openxmlformats.org/officeDocument/2006/relationships/image" Target="media/image13.png"/><Relationship Id="rId42" Type="http://schemas.openxmlformats.org/officeDocument/2006/relationships/image" Target="media/image34.png"/><Relationship Id="rId47" Type="http://schemas.openxmlformats.org/officeDocument/2006/relationships/image" Target="media/image39.png"/><Relationship Id="rId63" Type="http://schemas.openxmlformats.org/officeDocument/2006/relationships/image" Target="media/image55.png"/><Relationship Id="rId68" Type="http://schemas.openxmlformats.org/officeDocument/2006/relationships/image" Target="media/image60.png"/><Relationship Id="rId84" Type="http://schemas.openxmlformats.org/officeDocument/2006/relationships/image" Target="media/image76.png"/><Relationship Id="rId89" Type="http://schemas.openxmlformats.org/officeDocument/2006/relationships/image" Target="media/image81.png"/><Relationship Id="rId16" Type="http://schemas.openxmlformats.org/officeDocument/2006/relationships/image" Target="media/image8.png"/><Relationship Id="rId11" Type="http://schemas.openxmlformats.org/officeDocument/2006/relationships/image" Target="media/image3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53" Type="http://schemas.openxmlformats.org/officeDocument/2006/relationships/image" Target="media/image45.png"/><Relationship Id="rId58" Type="http://schemas.openxmlformats.org/officeDocument/2006/relationships/image" Target="media/image50.png"/><Relationship Id="rId74" Type="http://schemas.openxmlformats.org/officeDocument/2006/relationships/image" Target="media/image66.png"/><Relationship Id="rId79" Type="http://schemas.openxmlformats.org/officeDocument/2006/relationships/image" Target="media/image71.png"/><Relationship Id="rId102" Type="http://schemas.openxmlformats.org/officeDocument/2006/relationships/image" Target="media/image94.png"/><Relationship Id="rId5" Type="http://schemas.openxmlformats.org/officeDocument/2006/relationships/footnotes" Target="footnotes.xml"/><Relationship Id="rId90" Type="http://schemas.openxmlformats.org/officeDocument/2006/relationships/image" Target="media/image82.png"/><Relationship Id="rId95" Type="http://schemas.openxmlformats.org/officeDocument/2006/relationships/image" Target="media/image87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43" Type="http://schemas.openxmlformats.org/officeDocument/2006/relationships/image" Target="media/image35.png"/><Relationship Id="rId48" Type="http://schemas.openxmlformats.org/officeDocument/2006/relationships/image" Target="media/image40.png"/><Relationship Id="rId64" Type="http://schemas.openxmlformats.org/officeDocument/2006/relationships/image" Target="media/image56.png"/><Relationship Id="rId69" Type="http://schemas.openxmlformats.org/officeDocument/2006/relationships/image" Target="media/image61.png"/><Relationship Id="rId80" Type="http://schemas.openxmlformats.org/officeDocument/2006/relationships/image" Target="media/image72.png"/><Relationship Id="rId85" Type="http://schemas.openxmlformats.org/officeDocument/2006/relationships/image" Target="media/image77.png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33" Type="http://schemas.openxmlformats.org/officeDocument/2006/relationships/image" Target="media/image25.png"/><Relationship Id="rId38" Type="http://schemas.openxmlformats.org/officeDocument/2006/relationships/image" Target="media/image30.png"/><Relationship Id="rId59" Type="http://schemas.openxmlformats.org/officeDocument/2006/relationships/image" Target="media/image51.png"/><Relationship Id="rId103" Type="http://schemas.openxmlformats.org/officeDocument/2006/relationships/image" Target="media/image95.png"/><Relationship Id="rId20" Type="http://schemas.openxmlformats.org/officeDocument/2006/relationships/image" Target="media/image12.png"/><Relationship Id="rId41" Type="http://schemas.openxmlformats.org/officeDocument/2006/relationships/image" Target="media/image33.png"/><Relationship Id="rId54" Type="http://schemas.openxmlformats.org/officeDocument/2006/relationships/image" Target="media/image46.png"/><Relationship Id="rId62" Type="http://schemas.openxmlformats.org/officeDocument/2006/relationships/image" Target="media/image54.png"/><Relationship Id="rId70" Type="http://schemas.openxmlformats.org/officeDocument/2006/relationships/image" Target="media/image62.png"/><Relationship Id="rId75" Type="http://schemas.openxmlformats.org/officeDocument/2006/relationships/image" Target="media/image67.png"/><Relationship Id="rId83" Type="http://schemas.openxmlformats.org/officeDocument/2006/relationships/image" Target="media/image75.png"/><Relationship Id="rId88" Type="http://schemas.openxmlformats.org/officeDocument/2006/relationships/image" Target="media/image80.png"/><Relationship Id="rId91" Type="http://schemas.openxmlformats.org/officeDocument/2006/relationships/image" Target="media/image83.png"/><Relationship Id="rId96" Type="http://schemas.openxmlformats.org/officeDocument/2006/relationships/image" Target="media/image88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36" Type="http://schemas.openxmlformats.org/officeDocument/2006/relationships/image" Target="media/image28.png"/><Relationship Id="rId49" Type="http://schemas.openxmlformats.org/officeDocument/2006/relationships/image" Target="media/image41.png"/><Relationship Id="rId57" Type="http://schemas.openxmlformats.org/officeDocument/2006/relationships/image" Target="media/image49.png"/><Relationship Id="rId106" Type="http://schemas.openxmlformats.org/officeDocument/2006/relationships/theme" Target="theme/theme1.xml"/><Relationship Id="rId10" Type="http://schemas.openxmlformats.org/officeDocument/2006/relationships/image" Target="media/image2.png"/><Relationship Id="rId31" Type="http://schemas.openxmlformats.org/officeDocument/2006/relationships/image" Target="media/image23.png"/><Relationship Id="rId44" Type="http://schemas.openxmlformats.org/officeDocument/2006/relationships/image" Target="media/image36.png"/><Relationship Id="rId52" Type="http://schemas.openxmlformats.org/officeDocument/2006/relationships/image" Target="media/image44.png"/><Relationship Id="rId60" Type="http://schemas.openxmlformats.org/officeDocument/2006/relationships/image" Target="media/image52.png"/><Relationship Id="rId65" Type="http://schemas.openxmlformats.org/officeDocument/2006/relationships/image" Target="media/image57.png"/><Relationship Id="rId73" Type="http://schemas.openxmlformats.org/officeDocument/2006/relationships/image" Target="media/image65.png"/><Relationship Id="rId78" Type="http://schemas.openxmlformats.org/officeDocument/2006/relationships/image" Target="media/image70.png"/><Relationship Id="rId81" Type="http://schemas.openxmlformats.org/officeDocument/2006/relationships/image" Target="media/image73.png"/><Relationship Id="rId86" Type="http://schemas.openxmlformats.org/officeDocument/2006/relationships/image" Target="media/image78.png"/><Relationship Id="rId94" Type="http://schemas.openxmlformats.org/officeDocument/2006/relationships/image" Target="media/image86.png"/><Relationship Id="rId99" Type="http://schemas.openxmlformats.org/officeDocument/2006/relationships/image" Target="media/image91.png"/><Relationship Id="rId101" Type="http://schemas.openxmlformats.org/officeDocument/2006/relationships/image" Target="media/image93.png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39" Type="http://schemas.openxmlformats.org/officeDocument/2006/relationships/image" Target="media/image31.png"/><Relationship Id="rId34" Type="http://schemas.openxmlformats.org/officeDocument/2006/relationships/image" Target="media/image26.png"/><Relationship Id="rId50" Type="http://schemas.openxmlformats.org/officeDocument/2006/relationships/image" Target="media/image42.png"/><Relationship Id="rId55" Type="http://schemas.openxmlformats.org/officeDocument/2006/relationships/image" Target="media/image47.png"/><Relationship Id="rId76" Type="http://schemas.openxmlformats.org/officeDocument/2006/relationships/image" Target="media/image68.png"/><Relationship Id="rId97" Type="http://schemas.openxmlformats.org/officeDocument/2006/relationships/image" Target="media/image89.png"/><Relationship Id="rId104" Type="http://schemas.openxmlformats.org/officeDocument/2006/relationships/fontTable" Target="fontTable.xml"/><Relationship Id="rId7" Type="http://schemas.openxmlformats.org/officeDocument/2006/relationships/hyperlink" Target="http://www.v8.1c.ru" TargetMode="External"/><Relationship Id="rId71" Type="http://schemas.openxmlformats.org/officeDocument/2006/relationships/image" Target="media/image63.png"/><Relationship Id="rId92" Type="http://schemas.openxmlformats.org/officeDocument/2006/relationships/image" Target="media/image84.png"/><Relationship Id="rId2" Type="http://schemas.openxmlformats.org/officeDocument/2006/relationships/styles" Target="styles.xml"/><Relationship Id="rId29" Type="http://schemas.openxmlformats.org/officeDocument/2006/relationships/image" Target="media/image21.png"/><Relationship Id="rId24" Type="http://schemas.openxmlformats.org/officeDocument/2006/relationships/image" Target="media/image16.png"/><Relationship Id="rId40" Type="http://schemas.openxmlformats.org/officeDocument/2006/relationships/image" Target="media/image32.png"/><Relationship Id="rId45" Type="http://schemas.openxmlformats.org/officeDocument/2006/relationships/image" Target="media/image37.png"/><Relationship Id="rId66" Type="http://schemas.openxmlformats.org/officeDocument/2006/relationships/image" Target="media/image58.png"/><Relationship Id="rId87" Type="http://schemas.openxmlformats.org/officeDocument/2006/relationships/image" Target="media/image79.png"/><Relationship Id="rId61" Type="http://schemas.openxmlformats.org/officeDocument/2006/relationships/image" Target="media/image53.png"/><Relationship Id="rId82" Type="http://schemas.openxmlformats.org/officeDocument/2006/relationships/image" Target="media/image74.png"/><Relationship Id="rId19" Type="http://schemas.openxmlformats.org/officeDocument/2006/relationships/image" Target="media/image11.png"/><Relationship Id="rId14" Type="http://schemas.openxmlformats.org/officeDocument/2006/relationships/image" Target="media/image6.png"/><Relationship Id="rId30" Type="http://schemas.openxmlformats.org/officeDocument/2006/relationships/image" Target="media/image22.png"/><Relationship Id="rId35" Type="http://schemas.openxmlformats.org/officeDocument/2006/relationships/image" Target="media/image27.png"/><Relationship Id="rId56" Type="http://schemas.openxmlformats.org/officeDocument/2006/relationships/image" Target="media/image48.png"/><Relationship Id="rId77" Type="http://schemas.openxmlformats.org/officeDocument/2006/relationships/image" Target="media/image69.png"/><Relationship Id="rId100" Type="http://schemas.openxmlformats.org/officeDocument/2006/relationships/image" Target="media/image92.png"/><Relationship Id="rId105" Type="http://schemas.openxmlformats.org/officeDocument/2006/relationships/glossaryDocument" Target="glossary/document.xml"/><Relationship Id="rId8" Type="http://schemas.openxmlformats.org/officeDocument/2006/relationships/footer" Target="footer1.xml"/><Relationship Id="rId51" Type="http://schemas.openxmlformats.org/officeDocument/2006/relationships/image" Target="media/image43.png"/><Relationship Id="rId72" Type="http://schemas.openxmlformats.org/officeDocument/2006/relationships/image" Target="media/image64.png"/><Relationship Id="rId93" Type="http://schemas.openxmlformats.org/officeDocument/2006/relationships/image" Target="media/image85.png"/><Relationship Id="rId98" Type="http://schemas.openxmlformats.org/officeDocument/2006/relationships/image" Target="media/image90.png"/><Relationship Id="rId3" Type="http://schemas.openxmlformats.org/officeDocument/2006/relationships/settings" Target="settings.xml"/><Relationship Id="rId25" Type="http://schemas.openxmlformats.org/officeDocument/2006/relationships/image" Target="media/image17.png"/><Relationship Id="rId46" Type="http://schemas.openxmlformats.org/officeDocument/2006/relationships/image" Target="media/image38.png"/><Relationship Id="rId67" Type="http://schemas.openxmlformats.org/officeDocument/2006/relationships/image" Target="media/image5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BA3B318159245EBAD1F3034A475E4F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94DEB36-8C7C-44FA-A524-DB66342047F5}"/>
      </w:docPartPr>
      <w:docPartBody>
        <w:p w:rsidR="00000000" w:rsidRDefault="003E4507" w:rsidP="003E4507">
          <w:pPr>
            <w:pStyle w:val="0BA3B318159245EBAD1F3034A475E4F4"/>
          </w:pPr>
          <w:r>
            <w:rPr>
              <w:color w:val="2F5496" w:themeColor="accent1" w:themeShade="BF"/>
              <w:sz w:val="24"/>
              <w:szCs w:val="24"/>
            </w:rPr>
            <w:t>[Название организации]</w:t>
          </w:r>
        </w:p>
      </w:docPartBody>
    </w:docPart>
    <w:docPart>
      <w:docPartPr>
        <w:name w:val="123E9B94A6414B2EB4B016459733B98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99A8DD-03FB-4C5E-864B-0C92F6DAC8D5}"/>
      </w:docPartPr>
      <w:docPartBody>
        <w:p w:rsidR="00000000" w:rsidRDefault="003E4507" w:rsidP="003E4507">
          <w:pPr>
            <w:pStyle w:val="123E9B94A6414B2EB4B016459733B98F"/>
          </w:pPr>
          <w:r>
            <w:rPr>
              <w:rFonts w:asciiTheme="majorHAnsi" w:eastAsiaTheme="majorEastAsia" w:hAnsiTheme="majorHAnsi" w:cstheme="majorBidi"/>
              <w:color w:val="4472C4" w:themeColor="accent1"/>
              <w:sz w:val="88"/>
              <w:szCs w:val="88"/>
            </w:rPr>
            <w:t>[Заголовок документа]</w:t>
          </w:r>
        </w:p>
      </w:docPartBody>
    </w:docPart>
    <w:docPart>
      <w:docPartPr>
        <w:name w:val="0543514256CA41F382DC991FE35F39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9E7E92A-1B89-4D3F-B770-077537FC421C}"/>
      </w:docPartPr>
      <w:docPartBody>
        <w:p w:rsidR="00000000" w:rsidRDefault="003E4507" w:rsidP="003E4507">
          <w:pPr>
            <w:pStyle w:val="0543514256CA41F382DC991FE35F3934"/>
          </w:pPr>
          <w:r>
            <w:rPr>
              <w:color w:val="2F5496" w:themeColor="accent1" w:themeShade="BF"/>
              <w:sz w:val="24"/>
              <w:szCs w:val="24"/>
            </w:rPr>
            <w:t>[Подзаголовок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Arial"/>
    <w:charset w:val="00"/>
    <w:family w:val="roman"/>
    <w:pitch w:val="variable"/>
  </w:font>
  <w:font w:name="Noto Sans CJK SC">
    <w:charset w:val="00"/>
    <w:family w:val="auto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oxima Nova ExCn Rg">
    <w:altName w:val="Tahoma"/>
    <w:panose1 w:val="00000000000000000000"/>
    <w:charset w:val="00"/>
    <w:family w:val="modern"/>
    <w:notTrueType/>
    <w:pitch w:val="variable"/>
    <w:sig w:usb0="A00002EF" w:usb1="5000E0FB" w:usb2="00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etersburgCTT">
    <w:altName w:val="Times New Roman"/>
    <w:panose1 w:val="00000000000000000000"/>
    <w:charset w:val="00"/>
    <w:family w:val="roman"/>
    <w:notTrueType/>
    <w:pitch w:val="default"/>
    <w:sig w:usb0="00000203" w:usb1="00000000" w:usb2="00000000" w:usb3="00000000" w:csb0="00000005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507"/>
    <w:rsid w:val="00072A7D"/>
    <w:rsid w:val="003E4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70F3F721E50488EBB9BDE10411F51DA">
    <w:name w:val="170F3F721E50488EBB9BDE10411F51DA"/>
    <w:rsid w:val="003E4507"/>
  </w:style>
  <w:style w:type="paragraph" w:customStyle="1" w:styleId="DD6F479F84124480A55F1D16AB13F8BB">
    <w:name w:val="DD6F479F84124480A55F1D16AB13F8BB"/>
    <w:rsid w:val="003E4507"/>
  </w:style>
  <w:style w:type="paragraph" w:customStyle="1" w:styleId="9DB9252A29B74D9A9D6158EFEF3E87AF">
    <w:name w:val="9DB9252A29B74D9A9D6158EFEF3E87AF"/>
    <w:rsid w:val="003E4507"/>
  </w:style>
  <w:style w:type="paragraph" w:customStyle="1" w:styleId="0BA3B318159245EBAD1F3034A475E4F4">
    <w:name w:val="0BA3B318159245EBAD1F3034A475E4F4"/>
    <w:rsid w:val="003E4507"/>
  </w:style>
  <w:style w:type="paragraph" w:customStyle="1" w:styleId="123E9B94A6414B2EB4B016459733B98F">
    <w:name w:val="123E9B94A6414B2EB4B016459733B98F"/>
    <w:rsid w:val="003E4507"/>
  </w:style>
  <w:style w:type="paragraph" w:customStyle="1" w:styleId="0543514256CA41F382DC991FE35F3934">
    <w:name w:val="0543514256CA41F382DC991FE35F3934"/>
    <w:rsid w:val="003E450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50</Pages>
  <Words>5360</Words>
  <Characters>30557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МКСКОМ:EPM</Company>
  <LinksUpToDate>false</LinksUpToDate>
  <CharactersWithSpaces>35846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Редакция от 20.02.2023</dc:subject>
  <dc:creator>Николай</dc:creator>
  <cp:keywords/>
  <dc:description/>
  <cp:lastModifiedBy>Николай</cp:lastModifiedBy>
  <cp:revision>3</cp:revision>
  <dcterms:created xsi:type="dcterms:W3CDTF">2023-02-20T13:33:00Z</dcterms:created>
  <dcterms:modified xsi:type="dcterms:W3CDTF">2023-02-20T13:47:00Z</dcterms:modified>
</cp:coreProperties>
</file>